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17F" w:rsidRPr="00FA03A7" w:rsidRDefault="00FA03A7" w:rsidP="00446E91">
      <w:pPr>
        <w:rPr>
          <w:rFonts w:ascii="Mistral" w:hAnsi="Mistral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ascii="Mistral" w:hAnsi="Mistral"/>
          <w:b/>
          <w:noProof/>
          <w:color w:val="FF0000"/>
          <w:sz w:val="72"/>
          <w:szCs w:val="72"/>
          <w:lang w:eastAsia="en-GB"/>
        </w:rPr>
        <w:drawing>
          <wp:inline distT="0" distB="0" distL="0" distR="0" wp14:anchorId="5CBE9896" wp14:editId="16F09D58">
            <wp:extent cx="751554" cy="866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jpn logo red on wh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130" cy="88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61BA3C7F" wp14:editId="40AFCF65">
                <wp:simplePos x="0" y="0"/>
                <wp:positionH relativeFrom="column">
                  <wp:posOffset>1314450</wp:posOffset>
                </wp:positionH>
                <wp:positionV relativeFrom="paragraph">
                  <wp:posOffset>-13335</wp:posOffset>
                </wp:positionV>
                <wp:extent cx="3848100" cy="8788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878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A03A7" w:rsidRDefault="00FA03A7" w:rsidP="00FA03A7">
                            <w:pPr>
                              <w:pStyle w:val="DefaultText"/>
                            </w:pPr>
                            <w:r>
                              <w:t xml:space="preserve">   </w:t>
                            </w:r>
                          </w:p>
                          <w:p w:rsidR="00FA03A7" w:rsidRDefault="00FA03A7" w:rsidP="00FA03A7">
                            <w:pPr>
                              <w:pStyle w:val="DefaultText"/>
                              <w:widowControl w:val="0"/>
                              <w:jc w:val="center"/>
                              <w:rPr>
                                <w:rFonts w:ascii="Mistral" w:hAnsi="Mistral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bCs/>
                                <w:color w:val="FF0000"/>
                                <w:sz w:val="96"/>
                                <w:szCs w:val="96"/>
                              </w:rPr>
                              <w:t>Justice &amp; Peace</w:t>
                            </w:r>
                          </w:p>
                          <w:p w:rsidR="00FA03A7" w:rsidRDefault="00FA03A7" w:rsidP="00FA03A7">
                            <w:pPr>
                              <w:pStyle w:val="DefaultText"/>
                              <w:widowControl w:val="0"/>
                              <w:rPr>
                                <w:rFonts w:ascii="Mistral" w:hAnsi="Mistral"/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Mistral" w:hAnsi="Mistral"/>
                                <w:b/>
                                <w:bCs/>
                                <w:color w:val="FF0000"/>
                                <w:sz w:val="12"/>
                                <w:szCs w:val="12"/>
                              </w:rPr>
                              <w:t> </w:t>
                            </w:r>
                          </w:p>
                          <w:p w:rsidR="00FA03A7" w:rsidRDefault="00FA03A7" w:rsidP="00FA03A7">
                            <w:pPr>
                              <w:pStyle w:val="DefaultTex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61BA3C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3.5pt;margin-top:-1.05pt;width:303pt;height:69.2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" filled="f" stroked="f" strokecolor="black [0]" insetpen="t">
                <v:textbox inset="2.88pt,2.88pt,2.88pt,2.88pt">
                  <w:txbxContent>
                    <w:p w:rsidR="00FA03A7" w:rsidRDefault="00FA03A7" w:rsidP="00FA03A7">
                      <w:pPr>
                        <w:pStyle w:val="DefaultText"/>
                      </w:pPr>
                      <w:r>
                        <w:t xml:space="preserve">   </w:t>
                      </w:r>
                    </w:p>
                    <w:p w:rsidR="00FA03A7" w:rsidRDefault="00FA03A7" w:rsidP="00FA03A7">
                      <w:pPr>
                        <w:pStyle w:val="DefaultText"/>
                        <w:widowControl w:val="0"/>
                        <w:jc w:val="center"/>
                        <w:rPr>
                          <w:rFonts w:ascii="Mistral" w:hAnsi="Mistral"/>
                          <w:b/>
                          <w:bCs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Mistral" w:hAnsi="Mistral"/>
                          <w:b/>
                          <w:bCs/>
                          <w:color w:val="FF0000"/>
                          <w:sz w:val="96"/>
                          <w:szCs w:val="96"/>
                        </w:rPr>
                        <w:t>Justice &amp; Peace</w:t>
                      </w:r>
                    </w:p>
                    <w:p w:rsidR="00FA03A7" w:rsidRDefault="00FA03A7" w:rsidP="00FA03A7">
                      <w:pPr>
                        <w:pStyle w:val="DefaultText"/>
                        <w:widowControl w:val="0"/>
                        <w:rPr>
                          <w:rFonts w:ascii="Mistral" w:hAnsi="Mistral"/>
                          <w:b/>
                          <w:bCs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Mistral" w:hAnsi="Mistral"/>
                          <w:b/>
                          <w:bCs/>
                          <w:color w:val="FF0000"/>
                          <w:sz w:val="12"/>
                          <w:szCs w:val="12"/>
                        </w:rPr>
                        <w:t> </w:t>
                      </w:r>
                    </w:p>
                    <w:p w:rsidR="00FA03A7" w:rsidRDefault="00FA03A7" w:rsidP="00FA03A7">
                      <w:pPr>
                        <w:pStyle w:val="DefaultText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0E517F" w:rsidRPr="00FA03A7" w:rsidRDefault="000E517F" w:rsidP="00FA03A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A03A7">
        <w:rPr>
          <w:rFonts w:ascii="Tahoma" w:hAnsi="Tahoma" w:cs="Tahoma"/>
          <w:b/>
          <w:sz w:val="32"/>
          <w:szCs w:val="32"/>
        </w:rPr>
        <w:t>NATIONAL JUSTICE AND PEACE NETWORK</w:t>
      </w:r>
    </w:p>
    <w:p w:rsidR="000E517F" w:rsidRPr="00FA03A7" w:rsidRDefault="000E517F" w:rsidP="00FA03A7">
      <w:pPr>
        <w:spacing w:after="0" w:line="240" w:lineRule="auto"/>
        <w:jc w:val="center"/>
        <w:rPr>
          <w:rFonts w:ascii="Tahoma" w:hAnsi="Tahoma" w:cs="Tahoma"/>
          <w:b/>
          <w:sz w:val="32"/>
          <w:szCs w:val="32"/>
        </w:rPr>
      </w:pPr>
      <w:r w:rsidRPr="00FA03A7">
        <w:rPr>
          <w:rFonts w:ascii="Tahoma" w:hAnsi="Tahoma" w:cs="Tahoma"/>
          <w:b/>
          <w:sz w:val="32"/>
          <w:szCs w:val="32"/>
        </w:rPr>
        <w:t>JOB DESCRIPTION FOR ADMINISTRATOR</w:t>
      </w:r>
    </w:p>
    <w:p w:rsidR="00FA03A7" w:rsidRDefault="00FA03A7" w:rsidP="00FA03A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0E517F" w:rsidRPr="00FA03A7" w:rsidRDefault="000E517F" w:rsidP="00FA03A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FA03A7">
        <w:rPr>
          <w:rFonts w:ascii="Tahoma" w:hAnsi="Tahoma" w:cs="Tahoma"/>
          <w:b/>
          <w:sz w:val="24"/>
          <w:szCs w:val="24"/>
        </w:rPr>
        <w:t>INTRODUCTION</w:t>
      </w:r>
    </w:p>
    <w:p w:rsidR="009B0034" w:rsidRPr="00FA03A7" w:rsidRDefault="009B0034" w:rsidP="00FA03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B2B2B"/>
        </w:rPr>
      </w:pPr>
      <w:r w:rsidRPr="00FA03A7">
        <w:rPr>
          <w:rFonts w:ascii="Tahoma" w:hAnsi="Tahoma" w:cs="Tahoma"/>
          <w:color w:val="2B2B2B"/>
        </w:rPr>
        <w:t>NJPN membership currently includes</w:t>
      </w:r>
      <w:r w:rsidR="00446E91">
        <w:rPr>
          <w:rFonts w:ascii="Tahoma" w:hAnsi="Tahoma" w:cs="Tahoma"/>
          <w:color w:val="2B2B2B"/>
        </w:rPr>
        <w:t xml:space="preserve"> representatives from diocesan J</w:t>
      </w:r>
      <w:r w:rsidRPr="00FA03A7">
        <w:rPr>
          <w:rFonts w:ascii="Tahoma" w:hAnsi="Tahoma" w:cs="Tahoma"/>
          <w:color w:val="2B2B2B"/>
        </w:rPr>
        <w:t xml:space="preserve">ustice and </w:t>
      </w:r>
      <w:r w:rsidR="00446E91">
        <w:rPr>
          <w:rFonts w:ascii="Tahoma" w:hAnsi="Tahoma" w:cs="Tahoma"/>
          <w:color w:val="2B2B2B"/>
        </w:rPr>
        <w:t>Peace c</w:t>
      </w:r>
      <w:r w:rsidRPr="00FA03A7">
        <w:rPr>
          <w:rFonts w:ascii="Tahoma" w:hAnsi="Tahoma" w:cs="Tahoma"/>
          <w:color w:val="2B2B2B"/>
        </w:rPr>
        <w:t>ommissions or groups, religious and missionary orders with a special calling for justice and peace work, agencies and organisations engaged in work for peace and social justice, representatives of the Catholic Bishops’ Conference of England and Wales, local J&amp;P groups as well as individuals.</w:t>
      </w:r>
    </w:p>
    <w:p w:rsidR="00FA03A7" w:rsidRPr="006F1888" w:rsidRDefault="00FA03A7" w:rsidP="00FA03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B2B2B"/>
          <w:sz w:val="16"/>
          <w:szCs w:val="16"/>
        </w:rPr>
      </w:pPr>
    </w:p>
    <w:p w:rsidR="009B0034" w:rsidRPr="00FA03A7" w:rsidRDefault="009B0034" w:rsidP="00FA03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B2B2B"/>
        </w:rPr>
      </w:pPr>
      <w:r w:rsidRPr="00FA03A7">
        <w:rPr>
          <w:rFonts w:ascii="Tahoma" w:hAnsi="Tahoma" w:cs="Tahoma"/>
          <w:color w:val="2B2B2B"/>
        </w:rPr>
        <w:t>While the ethos of the network is strongly rooted in Catholic Social Teaching, many J&amp;P groups around the country work ecumenically and others with inter-faith partners.</w:t>
      </w:r>
    </w:p>
    <w:p w:rsidR="00FA03A7" w:rsidRPr="006F1888" w:rsidRDefault="00FA03A7" w:rsidP="00FA03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B2B2B"/>
          <w:sz w:val="16"/>
          <w:szCs w:val="16"/>
        </w:rPr>
      </w:pPr>
    </w:p>
    <w:p w:rsidR="009B0034" w:rsidRPr="00FA03A7" w:rsidRDefault="009B0034" w:rsidP="00FA03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B2B2B"/>
        </w:rPr>
      </w:pPr>
      <w:r w:rsidRPr="00FA03A7">
        <w:rPr>
          <w:rFonts w:ascii="Tahoma" w:hAnsi="Tahoma" w:cs="Tahoma"/>
          <w:color w:val="2B2B2B"/>
        </w:rPr>
        <w:t>Most Catholic dioceses have Commissions or Coordinating Committees furthering justice and peace work in their diocese and a number employ a J&amp;P fieldworker.</w:t>
      </w:r>
    </w:p>
    <w:p w:rsidR="00FA03A7" w:rsidRPr="006F1888" w:rsidRDefault="00FA03A7" w:rsidP="00FA03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B2B2B"/>
          <w:sz w:val="16"/>
          <w:szCs w:val="16"/>
        </w:rPr>
      </w:pPr>
    </w:p>
    <w:p w:rsidR="009B0034" w:rsidRPr="00FA03A7" w:rsidRDefault="009B0034" w:rsidP="00FA03A7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ahoma" w:hAnsi="Tahoma" w:cs="Tahoma"/>
          <w:color w:val="2B2B2B"/>
        </w:rPr>
      </w:pPr>
      <w:r w:rsidRPr="00FA03A7">
        <w:rPr>
          <w:rFonts w:ascii="Tahoma" w:hAnsi="Tahoma" w:cs="Tahoma"/>
          <w:color w:val="2B2B2B"/>
        </w:rPr>
        <w:t>The Network has identified four areas of concern which will be the focus of our work for the coming year: movement of peop</w:t>
      </w:r>
      <w:r w:rsidR="00446E91">
        <w:rPr>
          <w:rFonts w:ascii="Tahoma" w:hAnsi="Tahoma" w:cs="Tahoma"/>
          <w:color w:val="2B2B2B"/>
        </w:rPr>
        <w:t>le; the environment; inequality - global and domestic;</w:t>
      </w:r>
      <w:r w:rsidRPr="00FA03A7">
        <w:rPr>
          <w:rFonts w:ascii="Tahoma" w:hAnsi="Tahoma" w:cs="Tahoma"/>
          <w:color w:val="2B2B2B"/>
        </w:rPr>
        <w:t xml:space="preserve"> issues relating to peace. </w:t>
      </w:r>
    </w:p>
    <w:p w:rsidR="00FA03A7" w:rsidRPr="006F1888" w:rsidRDefault="00FA03A7" w:rsidP="00FA03A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730686" w:rsidRPr="00FA03A7" w:rsidRDefault="00730686" w:rsidP="00FA03A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A03A7">
        <w:rPr>
          <w:rFonts w:ascii="Tahoma" w:hAnsi="Tahoma" w:cs="Tahoma"/>
          <w:b/>
          <w:sz w:val="24"/>
          <w:szCs w:val="24"/>
        </w:rPr>
        <w:t xml:space="preserve">NJPN </w:t>
      </w:r>
      <w:r w:rsidR="00FA03A7">
        <w:rPr>
          <w:rFonts w:ascii="Tahoma" w:hAnsi="Tahoma" w:cs="Tahoma"/>
          <w:b/>
          <w:sz w:val="24"/>
          <w:szCs w:val="24"/>
        </w:rPr>
        <w:t>seeks to be an Equal Opportunities E</w:t>
      </w:r>
      <w:r w:rsidRPr="00FA03A7">
        <w:rPr>
          <w:rFonts w:ascii="Tahoma" w:hAnsi="Tahoma" w:cs="Tahoma"/>
          <w:b/>
          <w:sz w:val="24"/>
          <w:szCs w:val="24"/>
        </w:rPr>
        <w:t>mployer.</w:t>
      </w:r>
    </w:p>
    <w:p w:rsidR="00730686" w:rsidRPr="00FA03A7" w:rsidRDefault="00730686" w:rsidP="00FA03A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A03A7">
        <w:rPr>
          <w:rFonts w:ascii="Tahoma" w:hAnsi="Tahoma" w:cs="Tahoma"/>
          <w:b/>
          <w:sz w:val="24"/>
          <w:szCs w:val="24"/>
        </w:rPr>
        <w:t>All procedures reflect our commitment to safeguarding of children and vulnerable adults.</w:t>
      </w:r>
    </w:p>
    <w:p w:rsidR="009B0034" w:rsidRPr="006F1888" w:rsidRDefault="009B0034" w:rsidP="00FA03A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:rsidR="00291861" w:rsidRPr="00FA03A7" w:rsidRDefault="00291861" w:rsidP="00FA03A7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FA03A7">
        <w:rPr>
          <w:rFonts w:ascii="Tahoma" w:hAnsi="Tahoma" w:cs="Tahoma"/>
          <w:b/>
          <w:sz w:val="24"/>
          <w:szCs w:val="24"/>
        </w:rPr>
        <w:t>THE JOB OF ADMINISTRATOR</w:t>
      </w:r>
    </w:p>
    <w:p w:rsidR="00291861" w:rsidRDefault="00291861" w:rsidP="00FA03A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Guided by the Executive Committee’s priorities, the NJPN Administrator’s job includes:</w:t>
      </w:r>
    </w:p>
    <w:p w:rsidR="00446E91" w:rsidRPr="006F1888" w:rsidRDefault="00446E91" w:rsidP="00FA03A7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291861" w:rsidRDefault="00291861" w:rsidP="00FA0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 xml:space="preserve">Maintaining </w:t>
      </w:r>
      <w:r w:rsidR="00286380" w:rsidRPr="00FA03A7">
        <w:rPr>
          <w:rFonts w:ascii="Tahoma" w:hAnsi="Tahoma" w:cs="Tahoma"/>
          <w:sz w:val="24"/>
          <w:szCs w:val="24"/>
        </w:rPr>
        <w:t xml:space="preserve">NJPN </w:t>
      </w:r>
      <w:r w:rsidRPr="00FA03A7">
        <w:rPr>
          <w:rFonts w:ascii="Tahoma" w:hAnsi="Tahoma" w:cs="Tahoma"/>
          <w:sz w:val="24"/>
          <w:szCs w:val="24"/>
        </w:rPr>
        <w:t>office to service members of the network and carrying out the necessary administrative tasks, including liaising with the Treasurer on aspects of bookkeeping and budgetary control;</w:t>
      </w:r>
    </w:p>
    <w:p w:rsidR="00446E91" w:rsidRPr="006F1888" w:rsidRDefault="00446E91" w:rsidP="00446E91">
      <w:pPr>
        <w:pStyle w:val="ListParagraph"/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291861" w:rsidRDefault="00291861" w:rsidP="00FA0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Arranging and servicing networking meetings and Executive Committee meetings, being present to offer i</w:t>
      </w:r>
      <w:r w:rsidR="00446E91">
        <w:rPr>
          <w:rFonts w:ascii="Tahoma" w:hAnsi="Tahoma" w:cs="Tahoma"/>
          <w:sz w:val="24"/>
          <w:szCs w:val="24"/>
        </w:rPr>
        <w:t>nformation, to act as secretary</w:t>
      </w:r>
      <w:r w:rsidRPr="00FA03A7">
        <w:rPr>
          <w:rFonts w:ascii="Tahoma" w:hAnsi="Tahoma" w:cs="Tahoma"/>
          <w:sz w:val="24"/>
          <w:szCs w:val="24"/>
        </w:rPr>
        <w:t xml:space="preserve"> and to arrange other outreach events;</w:t>
      </w:r>
    </w:p>
    <w:p w:rsidR="006F1888" w:rsidRPr="006F1888" w:rsidRDefault="006F1888" w:rsidP="006F1888">
      <w:pPr>
        <w:pStyle w:val="ListParagraph"/>
        <w:rPr>
          <w:rFonts w:ascii="Tahoma" w:hAnsi="Tahoma" w:cs="Tahoma"/>
          <w:sz w:val="16"/>
          <w:szCs w:val="16"/>
        </w:rPr>
      </w:pPr>
    </w:p>
    <w:p w:rsidR="00446E91" w:rsidRPr="006F1888" w:rsidRDefault="00291861" w:rsidP="006F188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6F1888">
        <w:rPr>
          <w:rFonts w:ascii="Tahoma" w:hAnsi="Tahoma" w:cs="Tahoma"/>
          <w:sz w:val="24"/>
          <w:szCs w:val="24"/>
        </w:rPr>
        <w:t>Provide administrative support in the organisation of the National Conference</w:t>
      </w:r>
      <w:r w:rsidR="00286380" w:rsidRPr="006F1888">
        <w:rPr>
          <w:rFonts w:ascii="Tahoma" w:hAnsi="Tahoma" w:cs="Tahoma"/>
          <w:sz w:val="24"/>
          <w:szCs w:val="24"/>
        </w:rPr>
        <w:t>.</w:t>
      </w:r>
      <w:r w:rsidR="00A43F9A" w:rsidRPr="006F1888">
        <w:rPr>
          <w:rFonts w:ascii="Tahoma" w:hAnsi="Tahoma" w:cs="Tahoma"/>
          <w:sz w:val="24"/>
          <w:szCs w:val="24"/>
        </w:rPr>
        <w:t xml:space="preserve"> Networking with members and other groups concerned for justice, peace and the environment to encourage sharing of information and good practice within our agreed priorities</w:t>
      </w:r>
      <w:r w:rsidR="006F1888" w:rsidRPr="006F1888">
        <w:rPr>
          <w:rFonts w:ascii="Tahoma" w:hAnsi="Tahoma" w:cs="Tahoma"/>
          <w:sz w:val="24"/>
          <w:szCs w:val="24"/>
        </w:rPr>
        <w:t>.</w:t>
      </w:r>
    </w:p>
    <w:p w:rsidR="006F1888" w:rsidRPr="006F1888" w:rsidRDefault="006F1888" w:rsidP="006F188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3F2808" w:rsidRDefault="003F2808" w:rsidP="00FA03A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Co-ordinating resources</w:t>
      </w:r>
      <w:r w:rsidR="00E9121F" w:rsidRPr="00FA03A7">
        <w:rPr>
          <w:rFonts w:ascii="Tahoma" w:hAnsi="Tahoma" w:cs="Tahoma"/>
          <w:sz w:val="24"/>
          <w:szCs w:val="24"/>
        </w:rPr>
        <w:t xml:space="preserve"> such as newslette</w:t>
      </w:r>
      <w:r w:rsidR="00446E91">
        <w:rPr>
          <w:rFonts w:ascii="Tahoma" w:hAnsi="Tahoma" w:cs="Tahoma"/>
          <w:sz w:val="24"/>
          <w:szCs w:val="24"/>
        </w:rPr>
        <w:t>r, website and information base;</w:t>
      </w:r>
    </w:p>
    <w:p w:rsidR="00446E91" w:rsidRPr="006F1888" w:rsidRDefault="00446E91" w:rsidP="006F1888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FA03A7" w:rsidRPr="00446E91" w:rsidRDefault="003F2808" w:rsidP="00446E9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Attending some external meetings on behalf of</w:t>
      </w:r>
      <w:r w:rsidR="00286380" w:rsidRPr="00FA03A7">
        <w:rPr>
          <w:rFonts w:ascii="Tahoma" w:hAnsi="Tahoma" w:cs="Tahoma"/>
          <w:sz w:val="24"/>
          <w:szCs w:val="24"/>
        </w:rPr>
        <w:t xml:space="preserve"> the network, as appropriate.</w:t>
      </w:r>
    </w:p>
    <w:p w:rsidR="00446E91" w:rsidRPr="006F1888" w:rsidRDefault="00446E91" w:rsidP="00FA03A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</w:p>
    <w:p w:rsidR="00291861" w:rsidRPr="00FA03A7" w:rsidRDefault="003F2808" w:rsidP="00FA03A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b/>
          <w:sz w:val="24"/>
          <w:szCs w:val="24"/>
        </w:rPr>
        <w:lastRenderedPageBreak/>
        <w:t>KEY RESPONSIBILITIES</w:t>
      </w:r>
      <w:r w:rsidRPr="00FA03A7">
        <w:rPr>
          <w:rFonts w:ascii="Tahoma" w:hAnsi="Tahoma" w:cs="Tahoma"/>
          <w:sz w:val="24"/>
          <w:szCs w:val="24"/>
        </w:rPr>
        <w:t xml:space="preserve"> </w:t>
      </w:r>
      <w:r w:rsidR="00291861" w:rsidRPr="00FA03A7">
        <w:rPr>
          <w:rFonts w:ascii="Tahoma" w:hAnsi="Tahoma" w:cs="Tahoma"/>
          <w:sz w:val="24"/>
          <w:szCs w:val="24"/>
        </w:rPr>
        <w:t xml:space="preserve"> </w:t>
      </w:r>
    </w:p>
    <w:p w:rsidR="003F2808" w:rsidRDefault="003F2808" w:rsidP="00FA03A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To work as guided by the Executive to ensure that progress is made towards achieving the following:</w:t>
      </w:r>
    </w:p>
    <w:p w:rsidR="00FA03A7" w:rsidRPr="006F1888" w:rsidRDefault="00FA03A7" w:rsidP="00FA03A7">
      <w:pPr>
        <w:spacing w:after="0" w:line="240" w:lineRule="auto"/>
        <w:jc w:val="both"/>
        <w:rPr>
          <w:rFonts w:ascii="Tahoma" w:hAnsi="Tahoma" w:cs="Tahoma"/>
          <w:sz w:val="16"/>
          <w:szCs w:val="16"/>
        </w:rPr>
      </w:pPr>
    </w:p>
    <w:p w:rsidR="003F2808" w:rsidRPr="00FA03A7" w:rsidRDefault="003F2808" w:rsidP="00FA03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A03A7">
        <w:rPr>
          <w:rFonts w:ascii="Tahoma" w:hAnsi="Tahoma" w:cs="Tahoma"/>
          <w:b/>
          <w:sz w:val="24"/>
          <w:szCs w:val="24"/>
        </w:rPr>
        <w:t>Administrative support to the National Justice and Peace Network</w:t>
      </w:r>
    </w:p>
    <w:p w:rsidR="00FA03A7" w:rsidRPr="006F1888" w:rsidRDefault="00FA03A7" w:rsidP="00FA03A7">
      <w:pPr>
        <w:spacing w:after="0" w:line="240" w:lineRule="auto"/>
        <w:ind w:left="360"/>
        <w:jc w:val="both"/>
        <w:rPr>
          <w:rFonts w:ascii="Tahoma" w:hAnsi="Tahoma" w:cs="Tahoma"/>
          <w:sz w:val="8"/>
          <w:szCs w:val="8"/>
        </w:rPr>
      </w:pPr>
    </w:p>
    <w:p w:rsidR="003F2808" w:rsidRPr="00FA03A7" w:rsidRDefault="003F2808" w:rsidP="00FA03A7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This will involve:</w:t>
      </w:r>
    </w:p>
    <w:p w:rsidR="003F2808" w:rsidRPr="00FA03A7" w:rsidRDefault="003F2808" w:rsidP="00FA0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Providing secretarial and administrative support for the Executive in its preparation for NJPN networking meetings, circulating minutes of and materials from those meetings as necessary to groups and contacts.</w:t>
      </w:r>
    </w:p>
    <w:p w:rsidR="003F2808" w:rsidRPr="00446E91" w:rsidRDefault="003F2808" w:rsidP="00FA03A7">
      <w:pPr>
        <w:pStyle w:val="ListParagraph"/>
        <w:spacing w:after="0" w:line="240" w:lineRule="auto"/>
        <w:rPr>
          <w:rFonts w:ascii="Tahoma" w:hAnsi="Tahoma" w:cs="Tahoma"/>
          <w:sz w:val="8"/>
          <w:szCs w:val="8"/>
        </w:rPr>
      </w:pPr>
    </w:p>
    <w:p w:rsidR="003F2808" w:rsidRPr="00FA03A7" w:rsidRDefault="003F2808" w:rsidP="00FA0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Liaising with NJPN members</w:t>
      </w:r>
      <w:r w:rsidR="007962A9" w:rsidRPr="00FA03A7">
        <w:rPr>
          <w:rFonts w:ascii="Tahoma" w:hAnsi="Tahoma" w:cs="Tahoma"/>
          <w:sz w:val="24"/>
          <w:szCs w:val="24"/>
        </w:rPr>
        <w:t>, working parties</w:t>
      </w:r>
      <w:r w:rsidRPr="00FA03A7">
        <w:rPr>
          <w:rFonts w:ascii="Tahoma" w:hAnsi="Tahoma" w:cs="Tahoma"/>
          <w:sz w:val="24"/>
          <w:szCs w:val="24"/>
        </w:rPr>
        <w:t xml:space="preserve"> and contacts to ensure an effective flow and exchange of information.</w:t>
      </w:r>
    </w:p>
    <w:p w:rsidR="00294BE0" w:rsidRPr="00446E91" w:rsidRDefault="00294BE0" w:rsidP="00FA03A7">
      <w:pPr>
        <w:pStyle w:val="ListParagraph"/>
        <w:spacing w:after="0" w:line="240" w:lineRule="auto"/>
        <w:rPr>
          <w:rFonts w:ascii="Tahoma" w:hAnsi="Tahoma" w:cs="Tahoma"/>
          <w:sz w:val="8"/>
          <w:szCs w:val="8"/>
        </w:rPr>
      </w:pPr>
    </w:p>
    <w:p w:rsidR="00294BE0" w:rsidRPr="00FA03A7" w:rsidRDefault="00414353" w:rsidP="00FA0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 xml:space="preserve">Supplying information for </w:t>
      </w:r>
      <w:r w:rsidR="00294BE0" w:rsidRPr="00FA03A7">
        <w:rPr>
          <w:rFonts w:ascii="Tahoma" w:hAnsi="Tahoma" w:cs="Tahoma"/>
          <w:sz w:val="24"/>
          <w:szCs w:val="24"/>
        </w:rPr>
        <w:t>the website</w:t>
      </w:r>
    </w:p>
    <w:p w:rsidR="00294BE0" w:rsidRPr="00446E91" w:rsidRDefault="00294BE0" w:rsidP="00FA03A7">
      <w:pPr>
        <w:pStyle w:val="ListParagraph"/>
        <w:spacing w:after="0" w:line="240" w:lineRule="auto"/>
        <w:rPr>
          <w:rFonts w:ascii="Tahoma" w:hAnsi="Tahoma" w:cs="Tahoma"/>
          <w:sz w:val="8"/>
          <w:szCs w:val="8"/>
        </w:rPr>
      </w:pPr>
    </w:p>
    <w:p w:rsidR="002D7FFD" w:rsidRPr="00FA03A7" w:rsidRDefault="00294BE0" w:rsidP="00FA0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Working with Executive members</w:t>
      </w:r>
      <w:r w:rsidR="002D7FFD" w:rsidRPr="00FA03A7">
        <w:rPr>
          <w:rFonts w:ascii="Tahoma" w:hAnsi="Tahoma" w:cs="Tahoma"/>
          <w:sz w:val="24"/>
          <w:szCs w:val="24"/>
        </w:rPr>
        <w:t xml:space="preserve"> and Media and Marketing Group</w:t>
      </w:r>
      <w:r w:rsidRPr="00FA03A7">
        <w:rPr>
          <w:rFonts w:ascii="Tahoma" w:hAnsi="Tahoma" w:cs="Tahoma"/>
          <w:sz w:val="24"/>
          <w:szCs w:val="24"/>
        </w:rPr>
        <w:t xml:space="preserve"> to produce documents such as an annual r</w:t>
      </w:r>
      <w:r w:rsidR="002D7FFD" w:rsidRPr="00FA03A7">
        <w:rPr>
          <w:rFonts w:ascii="Tahoma" w:hAnsi="Tahoma" w:cs="Tahoma"/>
          <w:sz w:val="24"/>
          <w:szCs w:val="24"/>
        </w:rPr>
        <w:t>eport and working as part of an editorial team.</w:t>
      </w:r>
    </w:p>
    <w:p w:rsidR="002D7FFD" w:rsidRPr="00446E91" w:rsidRDefault="002D7FFD" w:rsidP="00FA03A7">
      <w:pPr>
        <w:pStyle w:val="ListParagraph"/>
        <w:spacing w:after="0" w:line="240" w:lineRule="auto"/>
        <w:rPr>
          <w:rFonts w:ascii="Tahoma" w:hAnsi="Tahoma" w:cs="Tahoma"/>
          <w:sz w:val="8"/>
          <w:szCs w:val="8"/>
        </w:rPr>
      </w:pPr>
    </w:p>
    <w:p w:rsidR="00294BE0" w:rsidRDefault="002D7FFD" w:rsidP="00FA0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Being responsible for</w:t>
      </w:r>
      <w:r w:rsidR="00294BE0" w:rsidRPr="00FA03A7">
        <w:rPr>
          <w:rFonts w:ascii="Tahoma" w:hAnsi="Tahoma" w:cs="Tahoma"/>
          <w:sz w:val="24"/>
          <w:szCs w:val="24"/>
        </w:rPr>
        <w:t xml:space="preserve"> day to day</w:t>
      </w:r>
      <w:r w:rsidRPr="00FA03A7">
        <w:rPr>
          <w:rFonts w:ascii="Tahoma" w:hAnsi="Tahoma" w:cs="Tahoma"/>
          <w:sz w:val="24"/>
          <w:szCs w:val="24"/>
        </w:rPr>
        <w:t xml:space="preserve"> administrative tasks</w:t>
      </w:r>
      <w:r w:rsidR="00294BE0" w:rsidRPr="00FA03A7">
        <w:rPr>
          <w:rFonts w:ascii="Tahoma" w:hAnsi="Tahoma" w:cs="Tahoma"/>
          <w:sz w:val="24"/>
          <w:szCs w:val="24"/>
        </w:rPr>
        <w:t>, liaising with the Tr</w:t>
      </w:r>
      <w:r w:rsidR="00175E91" w:rsidRPr="00FA03A7">
        <w:rPr>
          <w:rFonts w:ascii="Tahoma" w:hAnsi="Tahoma" w:cs="Tahoma"/>
          <w:sz w:val="24"/>
          <w:szCs w:val="24"/>
        </w:rPr>
        <w:t>easurer regarding NJPN finances.</w:t>
      </w:r>
    </w:p>
    <w:p w:rsidR="00FA03A7" w:rsidRPr="00446E91" w:rsidRDefault="00FA03A7" w:rsidP="00FA03A7">
      <w:pPr>
        <w:spacing w:after="0" w:line="240" w:lineRule="auto"/>
        <w:jc w:val="both"/>
        <w:rPr>
          <w:rFonts w:ascii="Tahoma" w:hAnsi="Tahoma" w:cs="Tahoma"/>
          <w:sz w:val="8"/>
          <w:szCs w:val="8"/>
        </w:rPr>
      </w:pPr>
    </w:p>
    <w:p w:rsidR="00FA03A7" w:rsidRDefault="00294BE0" w:rsidP="006F188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Responding to and recording (as appropriate) incoming and outgoing communications</w:t>
      </w:r>
      <w:r w:rsidR="00A51FB7" w:rsidRPr="00FA03A7">
        <w:rPr>
          <w:rFonts w:ascii="Tahoma" w:hAnsi="Tahoma" w:cs="Tahoma"/>
          <w:sz w:val="24"/>
          <w:szCs w:val="24"/>
        </w:rPr>
        <w:t xml:space="preserve"> in line with current data protection legislation.</w:t>
      </w:r>
    </w:p>
    <w:p w:rsidR="006F1888" w:rsidRPr="006F1888" w:rsidRDefault="006F1888" w:rsidP="006F1888">
      <w:pPr>
        <w:pStyle w:val="ListParagraph"/>
        <w:rPr>
          <w:rFonts w:ascii="Tahoma" w:hAnsi="Tahoma" w:cs="Tahoma"/>
          <w:sz w:val="16"/>
          <w:szCs w:val="16"/>
        </w:rPr>
      </w:pPr>
    </w:p>
    <w:p w:rsidR="006F1888" w:rsidRPr="006F1888" w:rsidRDefault="006F1888" w:rsidP="006F188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Co-ordination of NJPN Annual Conference</w:t>
      </w:r>
    </w:p>
    <w:p w:rsidR="006F1888" w:rsidRPr="006F1888" w:rsidRDefault="006F1888" w:rsidP="00FA03A7">
      <w:pPr>
        <w:spacing w:after="0" w:line="240" w:lineRule="auto"/>
        <w:ind w:left="360"/>
        <w:jc w:val="both"/>
        <w:rPr>
          <w:rFonts w:ascii="Tahoma" w:hAnsi="Tahoma" w:cs="Tahoma"/>
          <w:sz w:val="8"/>
          <w:szCs w:val="8"/>
        </w:rPr>
      </w:pPr>
    </w:p>
    <w:p w:rsidR="003F2808" w:rsidRDefault="00294BE0" w:rsidP="00FA03A7">
      <w:pPr>
        <w:spacing w:after="0" w:line="240" w:lineRule="auto"/>
        <w:ind w:left="360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This will entail working wi</w:t>
      </w:r>
      <w:r w:rsidR="00175E91" w:rsidRPr="00FA03A7">
        <w:rPr>
          <w:rFonts w:ascii="Tahoma" w:hAnsi="Tahoma" w:cs="Tahoma"/>
          <w:sz w:val="24"/>
          <w:szCs w:val="24"/>
        </w:rPr>
        <w:t>th the Conference planning team and volunteers,</w:t>
      </w:r>
      <w:r w:rsidRPr="00FA03A7">
        <w:rPr>
          <w:rFonts w:ascii="Tahoma" w:hAnsi="Tahoma" w:cs="Tahoma"/>
          <w:sz w:val="24"/>
          <w:szCs w:val="24"/>
        </w:rPr>
        <w:t xml:space="preserve"> following planning guidelines</w:t>
      </w:r>
      <w:r w:rsidR="00446E91">
        <w:rPr>
          <w:rFonts w:ascii="Tahoma" w:hAnsi="Tahoma" w:cs="Tahoma"/>
          <w:sz w:val="24"/>
          <w:szCs w:val="24"/>
        </w:rPr>
        <w:t>:</w:t>
      </w:r>
    </w:p>
    <w:p w:rsidR="00446E91" w:rsidRPr="00446E91" w:rsidRDefault="00446E91" w:rsidP="00FA03A7">
      <w:pPr>
        <w:spacing w:after="0" w:line="240" w:lineRule="auto"/>
        <w:ind w:left="360"/>
        <w:jc w:val="both"/>
        <w:rPr>
          <w:rFonts w:ascii="Tahoma" w:hAnsi="Tahoma" w:cs="Tahoma"/>
          <w:sz w:val="8"/>
          <w:szCs w:val="8"/>
        </w:rPr>
      </w:pPr>
    </w:p>
    <w:p w:rsidR="00294BE0" w:rsidRPr="00FA03A7" w:rsidRDefault="00294BE0" w:rsidP="00FA03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co-ordination of the activities of the Conference working party</w:t>
      </w:r>
    </w:p>
    <w:p w:rsidR="00294BE0" w:rsidRPr="00FA03A7" w:rsidRDefault="00294BE0" w:rsidP="00FA03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 xml:space="preserve">promotion and publicity before Conference </w:t>
      </w:r>
    </w:p>
    <w:p w:rsidR="00294BE0" w:rsidRPr="00FA03A7" w:rsidRDefault="00971678" w:rsidP="00FA03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Handling bookings and registering participants effectively</w:t>
      </w:r>
    </w:p>
    <w:p w:rsidR="00971678" w:rsidRPr="00FA03A7" w:rsidRDefault="00175E91" w:rsidP="00FA03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M</w:t>
      </w:r>
      <w:r w:rsidR="00971678" w:rsidRPr="00FA03A7">
        <w:rPr>
          <w:rFonts w:ascii="Tahoma" w:hAnsi="Tahoma" w:cs="Tahoma"/>
          <w:sz w:val="24"/>
          <w:szCs w:val="24"/>
        </w:rPr>
        <w:t>aintaining Conference database</w:t>
      </w:r>
    </w:p>
    <w:p w:rsidR="00971678" w:rsidRPr="00FA03A7" w:rsidRDefault="00971678" w:rsidP="00FA03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Liaising with Conference Centre</w:t>
      </w:r>
    </w:p>
    <w:p w:rsidR="00971678" w:rsidRPr="00FA03A7" w:rsidRDefault="00971678" w:rsidP="00FA03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Preparing Conference packs</w:t>
      </w:r>
    </w:p>
    <w:p w:rsidR="00971678" w:rsidRDefault="00971678" w:rsidP="00FA03A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Conference follow-up work</w:t>
      </w:r>
    </w:p>
    <w:p w:rsidR="00FA03A7" w:rsidRPr="006F1888" w:rsidRDefault="00FA03A7" w:rsidP="00FA03A7">
      <w:pPr>
        <w:pStyle w:val="ListParagraph"/>
        <w:spacing w:after="0" w:line="240" w:lineRule="auto"/>
        <w:ind w:left="1080"/>
        <w:jc w:val="both"/>
        <w:rPr>
          <w:rFonts w:ascii="Tahoma" w:hAnsi="Tahoma" w:cs="Tahoma"/>
          <w:sz w:val="24"/>
          <w:szCs w:val="24"/>
        </w:rPr>
      </w:pPr>
    </w:p>
    <w:p w:rsidR="00971678" w:rsidRDefault="00971678" w:rsidP="00FA03A7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</w:rPr>
      </w:pPr>
      <w:r w:rsidRPr="00FA03A7">
        <w:rPr>
          <w:rFonts w:ascii="Tahoma" w:hAnsi="Tahoma" w:cs="Tahoma"/>
          <w:b/>
          <w:sz w:val="24"/>
          <w:szCs w:val="24"/>
        </w:rPr>
        <w:t>Accountable to:</w:t>
      </w:r>
    </w:p>
    <w:p w:rsidR="00FA03A7" w:rsidRPr="00446E91" w:rsidRDefault="00FA03A7" w:rsidP="00FA03A7">
      <w:pPr>
        <w:spacing w:after="0" w:line="240" w:lineRule="auto"/>
        <w:jc w:val="both"/>
        <w:rPr>
          <w:rFonts w:ascii="Tahoma" w:hAnsi="Tahoma" w:cs="Tahoma"/>
          <w:b/>
          <w:sz w:val="8"/>
          <w:szCs w:val="8"/>
        </w:rPr>
      </w:pPr>
    </w:p>
    <w:p w:rsidR="00446E91" w:rsidRDefault="00971678" w:rsidP="00FA03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The Administra</w:t>
      </w:r>
      <w:r w:rsidR="004D0A5A" w:rsidRPr="00FA03A7">
        <w:rPr>
          <w:rFonts w:ascii="Tahoma" w:hAnsi="Tahoma" w:cs="Tahoma"/>
          <w:sz w:val="24"/>
          <w:szCs w:val="24"/>
        </w:rPr>
        <w:t>tor will be accountable to the C</w:t>
      </w:r>
      <w:r w:rsidRPr="00FA03A7">
        <w:rPr>
          <w:rFonts w:ascii="Tahoma" w:hAnsi="Tahoma" w:cs="Tahoma"/>
          <w:sz w:val="24"/>
          <w:szCs w:val="24"/>
        </w:rPr>
        <w:t xml:space="preserve">hair and Executive of NJPN. This will involve regular contact with the Chair and </w:t>
      </w:r>
      <w:r w:rsidR="004D0A5A" w:rsidRPr="00FA03A7">
        <w:rPr>
          <w:rFonts w:ascii="Tahoma" w:hAnsi="Tahoma" w:cs="Tahoma"/>
          <w:sz w:val="24"/>
          <w:szCs w:val="24"/>
        </w:rPr>
        <w:t xml:space="preserve">with </w:t>
      </w:r>
      <w:r w:rsidRPr="00FA03A7">
        <w:rPr>
          <w:rFonts w:ascii="Tahoma" w:hAnsi="Tahoma" w:cs="Tahoma"/>
          <w:sz w:val="24"/>
          <w:szCs w:val="24"/>
        </w:rPr>
        <w:t xml:space="preserve">members of the Executive where necessary. </w:t>
      </w:r>
    </w:p>
    <w:p w:rsidR="00446E91" w:rsidRPr="00446E91" w:rsidRDefault="00446E91" w:rsidP="00FA03A7">
      <w:pPr>
        <w:spacing w:after="0" w:line="240" w:lineRule="auto"/>
        <w:rPr>
          <w:rFonts w:ascii="Tahoma" w:hAnsi="Tahoma" w:cs="Tahoma"/>
          <w:sz w:val="8"/>
          <w:szCs w:val="8"/>
        </w:rPr>
      </w:pPr>
    </w:p>
    <w:p w:rsidR="00971678" w:rsidRDefault="00971678" w:rsidP="00FA03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Management support and claims for expenses incurred need to be agreed with the Chair.</w:t>
      </w:r>
    </w:p>
    <w:p w:rsidR="00446E91" w:rsidRPr="00446E91" w:rsidRDefault="00446E91" w:rsidP="00FA03A7">
      <w:pPr>
        <w:spacing w:after="0" w:line="240" w:lineRule="auto"/>
        <w:rPr>
          <w:rFonts w:ascii="Tahoma" w:hAnsi="Tahoma" w:cs="Tahoma"/>
          <w:sz w:val="8"/>
          <w:szCs w:val="8"/>
        </w:rPr>
      </w:pPr>
    </w:p>
    <w:p w:rsidR="00971678" w:rsidRPr="00FA03A7" w:rsidRDefault="00971678" w:rsidP="00FA03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 xml:space="preserve">The </w:t>
      </w:r>
      <w:r w:rsidR="00CA4B41" w:rsidRPr="00FA03A7">
        <w:rPr>
          <w:rFonts w:ascii="Tahoma" w:hAnsi="Tahoma" w:cs="Tahoma"/>
          <w:sz w:val="24"/>
          <w:szCs w:val="24"/>
        </w:rPr>
        <w:t xml:space="preserve">registered office of NJPN is at </w:t>
      </w:r>
      <w:r w:rsidRPr="00FA03A7">
        <w:rPr>
          <w:rFonts w:ascii="Tahoma" w:hAnsi="Tahoma" w:cs="Tahoma"/>
          <w:sz w:val="24"/>
          <w:szCs w:val="24"/>
        </w:rPr>
        <w:t>Catholic Bishops’ Conference of England and Wales, 39 Eccleston Square, London SW1X 1BX</w:t>
      </w:r>
      <w:r w:rsidR="004D0A5A" w:rsidRPr="00FA03A7">
        <w:rPr>
          <w:rFonts w:ascii="Tahoma" w:hAnsi="Tahoma" w:cs="Tahoma"/>
          <w:sz w:val="24"/>
          <w:szCs w:val="24"/>
        </w:rPr>
        <w:t xml:space="preserve">. </w:t>
      </w:r>
      <w:r w:rsidR="00CA4B41" w:rsidRPr="00FA03A7">
        <w:rPr>
          <w:rFonts w:ascii="Tahoma" w:hAnsi="Tahoma" w:cs="Tahoma"/>
          <w:sz w:val="24"/>
          <w:szCs w:val="24"/>
        </w:rPr>
        <w:t xml:space="preserve"> </w:t>
      </w:r>
      <w:r w:rsidR="004D0A5A" w:rsidRPr="00FA03A7">
        <w:rPr>
          <w:rFonts w:ascii="Tahoma" w:hAnsi="Tahoma" w:cs="Tahoma"/>
          <w:sz w:val="24"/>
          <w:szCs w:val="24"/>
        </w:rPr>
        <w:t>Some flexibility with the place of work is possible.</w:t>
      </w:r>
    </w:p>
    <w:p w:rsidR="00446E91" w:rsidRPr="00446E91" w:rsidRDefault="00446E91" w:rsidP="00FA03A7">
      <w:pPr>
        <w:spacing w:after="0" w:line="240" w:lineRule="auto"/>
        <w:rPr>
          <w:rFonts w:ascii="Tahoma" w:hAnsi="Tahoma" w:cs="Tahoma"/>
          <w:sz w:val="8"/>
          <w:szCs w:val="8"/>
        </w:rPr>
      </w:pPr>
    </w:p>
    <w:p w:rsidR="004D0A5A" w:rsidRDefault="00971678" w:rsidP="00FA03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The Administrator will need to liaise with the relevant personnel of the General Secretariat of the Bishops’ Conference on day-to-day practical matters.</w:t>
      </w:r>
    </w:p>
    <w:p w:rsidR="00446E91" w:rsidRPr="00446E91" w:rsidRDefault="00446E91" w:rsidP="00FA03A7">
      <w:pPr>
        <w:spacing w:after="0" w:line="240" w:lineRule="auto"/>
        <w:rPr>
          <w:rFonts w:ascii="Tahoma" w:hAnsi="Tahoma" w:cs="Tahoma"/>
          <w:sz w:val="8"/>
          <w:szCs w:val="8"/>
        </w:rPr>
      </w:pPr>
    </w:p>
    <w:p w:rsidR="004D0A5A" w:rsidRPr="00FA03A7" w:rsidRDefault="004D0A5A" w:rsidP="00FA03A7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>T</w:t>
      </w:r>
      <w:r w:rsidR="00971678" w:rsidRPr="00FA03A7">
        <w:rPr>
          <w:rFonts w:ascii="Tahoma" w:hAnsi="Tahoma" w:cs="Tahoma"/>
          <w:sz w:val="24"/>
          <w:szCs w:val="24"/>
        </w:rPr>
        <w:t>ravel within Engl</w:t>
      </w:r>
      <w:r w:rsidRPr="00FA03A7">
        <w:rPr>
          <w:rFonts w:ascii="Tahoma" w:hAnsi="Tahoma" w:cs="Tahoma"/>
          <w:sz w:val="24"/>
          <w:szCs w:val="24"/>
        </w:rPr>
        <w:t>and and Wales will be necessary, as will some attendance at weekend and residential meetings.</w:t>
      </w:r>
    </w:p>
    <w:p w:rsidR="00446E91" w:rsidRDefault="00446E91" w:rsidP="00FA03A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446E91" w:rsidRDefault="00446E91" w:rsidP="00FA03A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6F1888" w:rsidRDefault="006F1888" w:rsidP="00FA03A7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E367D" w:rsidRPr="00FA03A7" w:rsidRDefault="007E367D" w:rsidP="00FA03A7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lastRenderedPageBreak/>
        <w:t>Terms and Conditions</w:t>
      </w:r>
    </w:p>
    <w:p w:rsidR="007E367D" w:rsidRDefault="007E367D" w:rsidP="007E367D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Contract:</w:t>
      </w:r>
      <w:r>
        <w:rPr>
          <w:rFonts w:ascii="Arial" w:hAnsi="Arial" w:cs="Arial"/>
          <w:sz w:val="24"/>
          <w:szCs w:val="24"/>
        </w:rPr>
        <w:tab/>
        <w:t>A permanent post subject to funding, including a nine-</w:t>
      </w:r>
    </w:p>
    <w:p w:rsidR="007E367D" w:rsidRDefault="007E367D" w:rsidP="007E367D">
      <w:pPr>
        <w:spacing w:after="0" w:line="240" w:lineRule="auto"/>
        <w:ind w:left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month probationary period.</w:t>
      </w:r>
    </w:p>
    <w:p w:rsidR="007E367D" w:rsidRDefault="007E367D" w:rsidP="007E36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67D" w:rsidRDefault="007E367D" w:rsidP="007E367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Salary: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Support A on the CAFOD scale, £26,227 pro rata with 5 annual </w:t>
      </w:r>
    </w:p>
    <w:p w:rsidR="007E367D" w:rsidRDefault="007E367D" w:rsidP="007E367D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increments to Scale 5. This includes London Weighting.</w:t>
      </w:r>
    </w:p>
    <w:p w:rsidR="007E367D" w:rsidRDefault="007E367D" w:rsidP="007E367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Hours:</w:t>
      </w:r>
      <w:r>
        <w:rPr>
          <w:rFonts w:ascii="Arial" w:hAnsi="Arial" w:cs="Arial"/>
          <w:sz w:val="24"/>
          <w:szCs w:val="24"/>
        </w:rPr>
        <w:tab/>
        <w:t>15 hours per week (Full time equivalent 35 hours).  This will involve some evening and weekend work.</w:t>
      </w: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Holidays:</w:t>
      </w:r>
      <w:r>
        <w:rPr>
          <w:rFonts w:ascii="Arial" w:hAnsi="Arial" w:cs="Arial"/>
          <w:sz w:val="24"/>
          <w:szCs w:val="24"/>
        </w:rPr>
        <w:tab/>
        <w:t>28 working days, pro rata, per annum plus statutory holidays (plus 5 days pro rata, determined by NJPN, at Christmas/Easter)</w:t>
      </w: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Pensions:</w:t>
      </w:r>
      <w:r>
        <w:rPr>
          <w:rFonts w:ascii="Arial" w:hAnsi="Arial" w:cs="Arial"/>
          <w:sz w:val="24"/>
          <w:szCs w:val="24"/>
        </w:rPr>
        <w:tab/>
        <w:t>A pension will be negotiated in line with current legislation.</w:t>
      </w: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E367D" w:rsidRPr="006F1888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Notice period: </w:t>
      </w:r>
      <w:r>
        <w:rPr>
          <w:rFonts w:ascii="Arial" w:hAnsi="Arial" w:cs="Arial"/>
          <w:sz w:val="24"/>
          <w:szCs w:val="24"/>
        </w:rPr>
        <w:tab/>
      </w:r>
      <w:r w:rsidRPr="006F1888">
        <w:rPr>
          <w:rFonts w:ascii="Arial" w:hAnsi="Arial" w:cs="Arial"/>
          <w:sz w:val="24"/>
          <w:szCs w:val="24"/>
        </w:rPr>
        <w:t xml:space="preserve">After completion of the probationary period: One month by the employee; one month rising by one week for each year worked up to twelve years, and three months thereafter by NJPN. </w:t>
      </w:r>
      <w:r w:rsidR="00A43F9A" w:rsidRPr="006F1888">
        <w:rPr>
          <w:rFonts w:ascii="Arial" w:hAnsi="Arial" w:cs="Arial"/>
          <w:sz w:val="24"/>
          <w:szCs w:val="24"/>
        </w:rPr>
        <w:t>(Have amended this to correspond with what is in the contract).</w:t>
      </w: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E367D" w:rsidRPr="006F1888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Access:</w:t>
      </w:r>
      <w:r>
        <w:rPr>
          <w:rFonts w:ascii="Arial" w:hAnsi="Arial" w:cs="Arial"/>
          <w:sz w:val="24"/>
          <w:szCs w:val="24"/>
        </w:rPr>
        <w:tab/>
        <w:t xml:space="preserve">If you have a disability please notify NJPN. NJPN’s office is at 39 Eccleston Square, where floors are accessible by a passenger lift.  </w:t>
      </w:r>
      <w:r w:rsidRPr="006F1888">
        <w:rPr>
          <w:rFonts w:ascii="Arial" w:hAnsi="Arial" w:cs="Arial"/>
          <w:sz w:val="24"/>
          <w:szCs w:val="24"/>
        </w:rPr>
        <w:t xml:space="preserve">There are steps up </w:t>
      </w:r>
      <w:r w:rsidR="006F1888" w:rsidRPr="006F1888">
        <w:rPr>
          <w:rFonts w:ascii="Arial" w:hAnsi="Arial" w:cs="Arial"/>
          <w:sz w:val="24"/>
          <w:szCs w:val="24"/>
        </w:rPr>
        <w:t>to the entrance of the building, a ramp is available if needed.</w:t>
      </w:r>
    </w:p>
    <w:p w:rsidR="006F1888" w:rsidRDefault="006F1888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Disabilities:</w:t>
      </w:r>
      <w:r>
        <w:rPr>
          <w:rFonts w:ascii="Arial" w:hAnsi="Arial" w:cs="Arial"/>
          <w:sz w:val="24"/>
          <w:szCs w:val="24"/>
        </w:rPr>
        <w:tab/>
        <w:t>We are committed to making every reasonable adjustment to the workplace or working arrangements so as to accommodate people with disabilities.</w:t>
      </w: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Location: </w:t>
      </w:r>
      <w:r>
        <w:rPr>
          <w:rFonts w:ascii="Arial" w:hAnsi="Arial" w:cs="Arial"/>
          <w:sz w:val="24"/>
          <w:szCs w:val="24"/>
        </w:rPr>
        <w:tab/>
        <w:t>The Bishop’s Conference of England and Wales contributes a shared office and facilities to NJPN at 39 Eccleston Square, London SW1V 1BX.  Some flexibility will be required, with the possibility of some home-working.</w:t>
      </w: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E367D" w:rsidRDefault="007E367D" w:rsidP="007E367D">
      <w:pPr>
        <w:spacing w:after="0" w:line="240" w:lineRule="auto"/>
        <w:ind w:left="2160" w:hanging="216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NJPN seeks to be an Equal Opportunities Employer.</w:t>
      </w:r>
    </w:p>
    <w:p w:rsidR="007E367D" w:rsidRDefault="007E367D" w:rsidP="007E367D">
      <w:pPr>
        <w:spacing w:after="0" w:line="240" w:lineRule="auto"/>
        <w:ind w:left="2160" w:hanging="216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Recruitment and selection procedures reflect our commitment to safeguarding.</w:t>
      </w:r>
    </w:p>
    <w:p w:rsidR="007E367D" w:rsidRDefault="007E367D" w:rsidP="007E367D">
      <w:pPr>
        <w:spacing w:after="0" w:line="240" w:lineRule="auto"/>
        <w:ind w:left="2160" w:hanging="2160"/>
        <w:jc w:val="center"/>
        <w:rPr>
          <w:rFonts w:ascii="Arial" w:hAnsi="Arial" w:cs="Arial"/>
          <w:i/>
          <w:sz w:val="24"/>
          <w:szCs w:val="24"/>
        </w:rPr>
      </w:pP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Completed application forms to be returned to:</w:t>
      </w: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Chair, NJPN, 39 Eccleston Square, London SWIV 1BX</w:t>
      </w: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Closing date for applications: </w:t>
      </w:r>
      <w:r>
        <w:rPr>
          <w:rFonts w:ascii="Arial" w:hAnsi="Arial" w:cs="Arial"/>
          <w:sz w:val="24"/>
          <w:szCs w:val="24"/>
        </w:rPr>
        <w:t>15 October 2018</w:t>
      </w:r>
    </w:p>
    <w:p w:rsidR="007E367D" w:rsidRPr="00C71785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Interviews scheduled for 24 October 2018.</w:t>
      </w:r>
    </w:p>
    <w:p w:rsidR="007E367D" w:rsidRDefault="007E367D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446E91" w:rsidRDefault="00446E91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446E91" w:rsidRDefault="00446E91" w:rsidP="00446E91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FA03A7">
        <w:rPr>
          <w:rFonts w:ascii="Tahoma" w:hAnsi="Tahoma" w:cs="Tahoma"/>
          <w:sz w:val="24"/>
          <w:szCs w:val="24"/>
        </w:rPr>
        <w:t xml:space="preserve">September 2018 </w:t>
      </w:r>
    </w:p>
    <w:p w:rsidR="00446E91" w:rsidRPr="002B61BC" w:rsidRDefault="00446E91" w:rsidP="007E367D">
      <w:pPr>
        <w:spacing w:after="0" w:line="240" w:lineRule="auto"/>
        <w:ind w:left="2160" w:hanging="2160"/>
        <w:rPr>
          <w:rFonts w:ascii="Arial" w:hAnsi="Arial" w:cs="Arial"/>
          <w:sz w:val="24"/>
          <w:szCs w:val="24"/>
        </w:rPr>
      </w:pPr>
    </w:p>
    <w:p w:rsidR="007E367D" w:rsidRDefault="007E367D" w:rsidP="007E367D">
      <w:pPr>
        <w:spacing w:after="0" w:line="240" w:lineRule="auto"/>
        <w:jc w:val="both"/>
        <w:rPr>
          <w:sz w:val="24"/>
          <w:szCs w:val="24"/>
        </w:rPr>
      </w:pPr>
    </w:p>
    <w:p w:rsidR="003F2808" w:rsidRPr="00A02436" w:rsidRDefault="003F2808" w:rsidP="007E367D">
      <w:pPr>
        <w:spacing w:after="0" w:line="240" w:lineRule="auto"/>
        <w:ind w:left="360"/>
        <w:jc w:val="both"/>
        <w:rPr>
          <w:b/>
          <w:color w:val="C00000"/>
          <w:sz w:val="24"/>
          <w:szCs w:val="24"/>
        </w:rPr>
      </w:pPr>
    </w:p>
    <w:sectPr w:rsidR="003F2808" w:rsidRPr="00A02436" w:rsidSect="00FA03A7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194" w:rsidRDefault="00C25194" w:rsidP="00971678">
      <w:pPr>
        <w:spacing w:after="0" w:line="240" w:lineRule="auto"/>
      </w:pPr>
      <w:r>
        <w:separator/>
      </w:r>
    </w:p>
  </w:endnote>
  <w:endnote w:type="continuationSeparator" w:id="0">
    <w:p w:rsidR="00C25194" w:rsidRDefault="00C25194" w:rsidP="00971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419776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971678" w:rsidRDefault="00971678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A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6A5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1678" w:rsidRDefault="009716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194" w:rsidRDefault="00C25194" w:rsidP="00971678">
      <w:pPr>
        <w:spacing w:after="0" w:line="240" w:lineRule="auto"/>
      </w:pPr>
      <w:r>
        <w:separator/>
      </w:r>
    </w:p>
  </w:footnote>
  <w:footnote w:type="continuationSeparator" w:id="0">
    <w:p w:rsidR="00C25194" w:rsidRDefault="00C25194" w:rsidP="009716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15.25pt;height:248.25pt;visibility:visible;mso-wrap-style:square" o:bullet="t">
        <v:imagedata r:id="rId1" o:title=""/>
      </v:shape>
    </w:pict>
  </w:numPicBullet>
  <w:abstractNum w:abstractNumId="0">
    <w:nsid w:val="1B8861F5"/>
    <w:multiLevelType w:val="hybridMultilevel"/>
    <w:tmpl w:val="688418F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6156F"/>
    <w:multiLevelType w:val="hybridMultilevel"/>
    <w:tmpl w:val="D91EE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7A2A"/>
    <w:multiLevelType w:val="hybridMultilevel"/>
    <w:tmpl w:val="D5EAF804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FC4FD6"/>
    <w:multiLevelType w:val="hybridMultilevel"/>
    <w:tmpl w:val="CF403F90"/>
    <w:lvl w:ilvl="0" w:tplc="364A2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0B658C"/>
    <w:multiLevelType w:val="hybridMultilevel"/>
    <w:tmpl w:val="D4BCD83A"/>
    <w:lvl w:ilvl="0" w:tplc="E1062AF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F5E2294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02EB69C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F07443F2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3ACBA68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CB2CE2C8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A79EE794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DACC66DE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E7FA242A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5">
    <w:nsid w:val="75F46ED7"/>
    <w:multiLevelType w:val="hybridMultilevel"/>
    <w:tmpl w:val="1D1AC9DA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861"/>
    <w:rsid w:val="000157D9"/>
    <w:rsid w:val="000169BF"/>
    <w:rsid w:val="00063EE2"/>
    <w:rsid w:val="000B3790"/>
    <w:rsid w:val="000D3570"/>
    <w:rsid w:val="000E517F"/>
    <w:rsid w:val="001436A9"/>
    <w:rsid w:val="00175E91"/>
    <w:rsid w:val="00186A5B"/>
    <w:rsid w:val="001D40E3"/>
    <w:rsid w:val="00286380"/>
    <w:rsid w:val="00291861"/>
    <w:rsid w:val="00294BE0"/>
    <w:rsid w:val="002B2D79"/>
    <w:rsid w:val="002C32E1"/>
    <w:rsid w:val="002D7FFD"/>
    <w:rsid w:val="003F2808"/>
    <w:rsid w:val="004023C5"/>
    <w:rsid w:val="00406504"/>
    <w:rsid w:val="00414353"/>
    <w:rsid w:val="00446E91"/>
    <w:rsid w:val="0046169B"/>
    <w:rsid w:val="004B2E6A"/>
    <w:rsid w:val="004D0A5A"/>
    <w:rsid w:val="004E2F55"/>
    <w:rsid w:val="004E32DF"/>
    <w:rsid w:val="005E4820"/>
    <w:rsid w:val="006E40E3"/>
    <w:rsid w:val="006F1888"/>
    <w:rsid w:val="00730686"/>
    <w:rsid w:val="007900AB"/>
    <w:rsid w:val="007962A9"/>
    <w:rsid w:val="007E367D"/>
    <w:rsid w:val="0088370C"/>
    <w:rsid w:val="008F2C9C"/>
    <w:rsid w:val="00907F4E"/>
    <w:rsid w:val="00971678"/>
    <w:rsid w:val="009B0034"/>
    <w:rsid w:val="00A02436"/>
    <w:rsid w:val="00A42FAE"/>
    <w:rsid w:val="00A43F9A"/>
    <w:rsid w:val="00A44E43"/>
    <w:rsid w:val="00A51FB7"/>
    <w:rsid w:val="00A954B1"/>
    <w:rsid w:val="00AF7E59"/>
    <w:rsid w:val="00BF2F7F"/>
    <w:rsid w:val="00C25194"/>
    <w:rsid w:val="00C4172A"/>
    <w:rsid w:val="00C625AE"/>
    <w:rsid w:val="00CA4B41"/>
    <w:rsid w:val="00CB3A3E"/>
    <w:rsid w:val="00CD6887"/>
    <w:rsid w:val="00D016CD"/>
    <w:rsid w:val="00D56630"/>
    <w:rsid w:val="00DF7A77"/>
    <w:rsid w:val="00E34DCE"/>
    <w:rsid w:val="00E9121F"/>
    <w:rsid w:val="00EE64F2"/>
    <w:rsid w:val="00F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3B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C32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291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678"/>
  </w:style>
  <w:style w:type="paragraph" w:styleId="Footer">
    <w:name w:val="footer"/>
    <w:basedOn w:val="Normal"/>
    <w:link w:val="FooterChar"/>
    <w:uiPriority w:val="99"/>
    <w:unhideWhenUsed/>
    <w:rsid w:val="00971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678"/>
  </w:style>
  <w:style w:type="paragraph" w:styleId="BalloonText">
    <w:name w:val="Balloon Text"/>
    <w:basedOn w:val="Normal"/>
    <w:link w:val="BalloonTextChar"/>
    <w:uiPriority w:val="99"/>
    <w:semiHidden/>
    <w:unhideWhenUsed/>
    <w:rsid w:val="00A4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Text">
    <w:name w:val="Default Text"/>
    <w:basedOn w:val="Normal"/>
    <w:rsid w:val="00FA03A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C32E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" w:eastAsiaTheme="majorEastAsia" w:hAnsi="Calibri" w:cstheme="majorBid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2918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1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678"/>
  </w:style>
  <w:style w:type="paragraph" w:styleId="Footer">
    <w:name w:val="footer"/>
    <w:basedOn w:val="Normal"/>
    <w:link w:val="FooterChar"/>
    <w:uiPriority w:val="99"/>
    <w:unhideWhenUsed/>
    <w:rsid w:val="009716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678"/>
  </w:style>
  <w:style w:type="paragraph" w:styleId="BalloonText">
    <w:name w:val="Balloon Text"/>
    <w:basedOn w:val="Normal"/>
    <w:link w:val="BalloonTextChar"/>
    <w:uiPriority w:val="99"/>
    <w:semiHidden/>
    <w:unhideWhenUsed/>
    <w:rsid w:val="00A4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E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B0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Text">
    <w:name w:val="Default Text"/>
    <w:basedOn w:val="Normal"/>
    <w:rsid w:val="00FA03A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2018-09-21T21:26:00Z</cp:lastPrinted>
  <dcterms:created xsi:type="dcterms:W3CDTF">2018-09-21T21:35:00Z</dcterms:created>
  <dcterms:modified xsi:type="dcterms:W3CDTF">2018-09-21T21:35:00Z</dcterms:modified>
</cp:coreProperties>
</file>