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634B4" w14:textId="7FF2C115" w:rsidR="001359C9" w:rsidRPr="0039249D" w:rsidRDefault="004D57E1" w:rsidP="0039249D">
      <w:pPr>
        <w:jc w:val="both"/>
      </w:pPr>
      <w:bookmarkStart w:id="0" w:name="_GoBack"/>
      <w:bookmarkEnd w:id="0"/>
      <w:r w:rsidRPr="0039249D">
        <w:t>NJPN conference</w:t>
      </w:r>
      <w:r w:rsidR="001359C9" w:rsidRPr="0039249D">
        <w:t xml:space="preserve"> 2018 -</w:t>
      </w:r>
      <w:bookmarkStart w:id="1" w:name="_Hlk508195861"/>
      <w:r w:rsidR="001359C9" w:rsidRPr="0039249D">
        <w:t xml:space="preserve"> </w:t>
      </w:r>
      <w:r w:rsidRPr="0039249D">
        <w:t>“</w:t>
      </w:r>
      <w:r w:rsidR="002C48F1" w:rsidRPr="0039249D">
        <w:t>In the shelter of each other, the people live</w:t>
      </w:r>
      <w:r w:rsidRPr="0039249D">
        <w:t>”</w:t>
      </w:r>
      <w:r w:rsidR="002C48F1" w:rsidRPr="0039249D">
        <w:t xml:space="preserve"> (Irish proverb)</w:t>
      </w:r>
    </w:p>
    <w:p w14:paraId="7B90A391" w14:textId="48851FBF" w:rsidR="0096549E" w:rsidRPr="0039249D" w:rsidRDefault="001359C9" w:rsidP="0039249D">
      <w:pPr>
        <w:rPr>
          <w:b/>
        </w:rPr>
      </w:pPr>
      <w:r w:rsidRPr="0039249D">
        <w:rPr>
          <w:b/>
        </w:rPr>
        <w:t>“Can anybody hear me?”:</w:t>
      </w:r>
      <w:r w:rsidRPr="0039249D">
        <w:rPr>
          <w:b/>
        </w:rPr>
        <w:br/>
        <w:t>Christian discipleship in Brexit Britain, in the shadow of Grenfell Tower</w:t>
      </w:r>
    </w:p>
    <w:p w14:paraId="361FAD51" w14:textId="187D14F7" w:rsidR="0039249D" w:rsidRPr="0039249D" w:rsidRDefault="0039249D" w:rsidP="0039249D">
      <w:pPr>
        <w:rPr>
          <w:i/>
        </w:rPr>
      </w:pPr>
      <w:r w:rsidRPr="0039249D">
        <w:rPr>
          <w:i/>
        </w:rPr>
        <w:t>by Revd Dr Al Barrett, Hodge Hill Church (Church of England, Birmingham)</w:t>
      </w:r>
    </w:p>
    <w:p w14:paraId="6F3FF75C" w14:textId="37957502" w:rsidR="007305D1" w:rsidRPr="0039249D" w:rsidRDefault="007305D1" w:rsidP="0039249D">
      <w:pPr>
        <w:jc w:val="both"/>
      </w:pPr>
      <w:r w:rsidRPr="0039249D">
        <w:t>I want to spend the next little while attending to some of our edges as a society, and exploring how we might inhabit them as Christians.</w:t>
      </w:r>
    </w:p>
    <w:p w14:paraId="0B952E83" w14:textId="40916FB0" w:rsidR="007305D1" w:rsidRPr="0039249D" w:rsidRDefault="007305D1" w:rsidP="0039249D">
      <w:pPr>
        <w:jc w:val="both"/>
      </w:pPr>
      <w:r w:rsidRPr="0039249D">
        <w:t xml:space="preserve">At the edge of an estate, at the edge of the city of Birmingham, underneath the concrete pillars of the M6, lies a place that we locally call the wasteland. Houses were built on it in the ‘60s, but it was a flood-plain, and they were rapidly sinking into the mud. It was cleared quite quickly, and then left, abandoned – much like the residents of the estate themselves. And it was in that wasteland a few years ago, on a snowy Palm Sunday, that we crucified Jesus. Our first Firs &amp; Bromford Community Passion Play ended in the wasteland, with the scene of crucifixion and the cry of </w:t>
      </w:r>
      <w:proofErr w:type="spellStart"/>
      <w:r w:rsidRPr="0039249D">
        <w:t>godforsakenness</w:t>
      </w:r>
      <w:proofErr w:type="spellEnd"/>
      <w:r w:rsidRPr="0039249D">
        <w:t>. And after the silence came some song. The song was the words of Maya Angelou set to music:</w:t>
      </w:r>
    </w:p>
    <w:p w14:paraId="48AE48F5" w14:textId="77777777" w:rsidR="0039249D" w:rsidRPr="00BA785D" w:rsidRDefault="0039249D" w:rsidP="00BA785D">
      <w:pPr>
        <w:ind w:left="720"/>
      </w:pPr>
      <w:r w:rsidRPr="00BA785D">
        <w:rPr>
          <w:bCs/>
          <w:i/>
          <w:iCs/>
        </w:rPr>
        <w:t>“Now did you want to see me broken</w:t>
      </w:r>
      <w:r w:rsidRPr="00BA785D">
        <w:rPr>
          <w:bCs/>
          <w:i/>
          <w:iCs/>
        </w:rPr>
        <w:br/>
        <w:t>Bowed head and lowered eyes</w:t>
      </w:r>
      <w:r w:rsidRPr="00BA785D">
        <w:rPr>
          <w:bCs/>
          <w:i/>
          <w:iCs/>
        </w:rPr>
        <w:br/>
        <w:t>Shoulders fallen down like tear drops</w:t>
      </w:r>
      <w:r w:rsidRPr="00BA785D">
        <w:rPr>
          <w:bCs/>
          <w:i/>
          <w:iCs/>
        </w:rPr>
        <w:br/>
        <w:t>Weakened by my soulful cries</w:t>
      </w:r>
    </w:p>
    <w:p w14:paraId="6131A9A2" w14:textId="77777777" w:rsidR="0039249D" w:rsidRPr="00BA785D" w:rsidRDefault="0039249D" w:rsidP="00BA785D">
      <w:pPr>
        <w:ind w:left="720"/>
      </w:pPr>
      <w:r w:rsidRPr="00BA785D">
        <w:rPr>
          <w:bCs/>
          <w:i/>
          <w:iCs/>
        </w:rPr>
        <w:t>Does my confidence upset you</w:t>
      </w:r>
      <w:r w:rsidRPr="00BA785D">
        <w:rPr>
          <w:bCs/>
          <w:i/>
          <w:iCs/>
        </w:rPr>
        <w:br/>
      </w:r>
      <w:proofErr w:type="gramStart"/>
      <w:r w:rsidRPr="00BA785D">
        <w:rPr>
          <w:bCs/>
          <w:i/>
          <w:iCs/>
        </w:rPr>
        <w:t>Don’t</w:t>
      </w:r>
      <w:proofErr w:type="gramEnd"/>
      <w:r w:rsidRPr="00BA785D">
        <w:rPr>
          <w:bCs/>
          <w:i/>
          <w:iCs/>
        </w:rPr>
        <w:t xml:space="preserve"> you take it awful hard</w:t>
      </w:r>
      <w:r w:rsidRPr="00BA785D">
        <w:rPr>
          <w:bCs/>
          <w:i/>
          <w:iCs/>
        </w:rPr>
        <w:br/>
        <w:t>Cause I walk like I’ve got a diamond mine</w:t>
      </w:r>
      <w:r w:rsidRPr="00BA785D">
        <w:rPr>
          <w:bCs/>
          <w:i/>
          <w:iCs/>
        </w:rPr>
        <w:br/>
      </w:r>
      <w:proofErr w:type="spellStart"/>
      <w:r w:rsidRPr="00BA785D">
        <w:rPr>
          <w:bCs/>
          <w:i/>
          <w:iCs/>
        </w:rPr>
        <w:t>Breakin</w:t>
      </w:r>
      <w:proofErr w:type="spellEnd"/>
      <w:r w:rsidRPr="00BA785D">
        <w:rPr>
          <w:bCs/>
          <w:i/>
          <w:iCs/>
        </w:rPr>
        <w:t>’ up in my front yard</w:t>
      </w:r>
    </w:p>
    <w:p w14:paraId="49459965" w14:textId="77777777" w:rsidR="0039249D" w:rsidRPr="00BA785D" w:rsidRDefault="0039249D" w:rsidP="00BA785D">
      <w:pPr>
        <w:ind w:left="720"/>
      </w:pPr>
      <w:r w:rsidRPr="00BA785D">
        <w:rPr>
          <w:bCs/>
          <w:i/>
          <w:iCs/>
        </w:rPr>
        <w:t>So you may shoot me with your words</w:t>
      </w:r>
      <w:r w:rsidRPr="00BA785D">
        <w:rPr>
          <w:bCs/>
          <w:i/>
          <w:iCs/>
        </w:rPr>
        <w:br/>
      </w:r>
      <w:proofErr w:type="gramStart"/>
      <w:r w:rsidRPr="00BA785D">
        <w:rPr>
          <w:bCs/>
          <w:i/>
          <w:iCs/>
        </w:rPr>
        <w:t>You</w:t>
      </w:r>
      <w:proofErr w:type="gramEnd"/>
      <w:r w:rsidRPr="00BA785D">
        <w:rPr>
          <w:bCs/>
          <w:i/>
          <w:iCs/>
        </w:rPr>
        <w:t xml:space="preserve"> may cut me with your eyes</w:t>
      </w:r>
      <w:r w:rsidRPr="00BA785D">
        <w:rPr>
          <w:bCs/>
          <w:i/>
          <w:iCs/>
        </w:rPr>
        <w:br/>
        <w:t>And I’ll rise... I’ll rise... I’ll rise...</w:t>
      </w:r>
    </w:p>
    <w:p w14:paraId="0E1AA6F7" w14:textId="77777777" w:rsidR="0039249D" w:rsidRPr="00BA785D" w:rsidRDefault="0039249D" w:rsidP="00BA785D">
      <w:pPr>
        <w:ind w:left="720"/>
      </w:pPr>
      <w:r w:rsidRPr="00BA785D">
        <w:rPr>
          <w:bCs/>
          <w:i/>
          <w:iCs/>
        </w:rPr>
        <w:t>Out of the shacks of history’s shame</w:t>
      </w:r>
      <w:r w:rsidRPr="00BA785D">
        <w:rPr>
          <w:bCs/>
          <w:i/>
          <w:iCs/>
        </w:rPr>
        <w:br/>
        <w:t>Up from a past rooted in pain</w:t>
      </w:r>
      <w:r w:rsidRPr="00BA785D">
        <w:rPr>
          <w:bCs/>
          <w:i/>
          <w:iCs/>
        </w:rPr>
        <w:br/>
        <w:t>I’ll rise... I’ll rise... I’ll rise...”</w:t>
      </w:r>
    </w:p>
    <w:p w14:paraId="669F978E" w14:textId="6EF4A45D" w:rsidR="007305D1" w:rsidRPr="0039249D" w:rsidRDefault="007305D1" w:rsidP="0039249D">
      <w:pPr>
        <w:jc w:val="both"/>
      </w:pPr>
      <w:r w:rsidRPr="0039249D">
        <w:t>As the echoes of the singing resonated around the wasteland, the words of the song resonated with the stories of my neighbours. Experiences of abandonment, of being overlooked, and forgotten, and done-to and let down. But also of a defiant hope that would not die, and instead insistently claimed it would rise, and rise, and rise again.</w:t>
      </w:r>
    </w:p>
    <w:p w14:paraId="22EFEA81" w14:textId="2E94F81D" w:rsidR="00346D75" w:rsidRPr="0039249D" w:rsidRDefault="0096549E" w:rsidP="0039249D">
      <w:pPr>
        <w:jc w:val="both"/>
        <w:rPr>
          <w:b/>
        </w:rPr>
      </w:pPr>
      <w:r w:rsidRPr="0039249D">
        <w:rPr>
          <w:b/>
        </w:rPr>
        <w:t>Brexit</w:t>
      </w:r>
      <w:r w:rsidR="009F3D18" w:rsidRPr="0039249D">
        <w:rPr>
          <w:b/>
        </w:rPr>
        <w:t xml:space="preserve"> – and precarious cliff-edges</w:t>
      </w:r>
    </w:p>
    <w:p w14:paraId="1A8BCD47" w14:textId="23FF4954" w:rsidR="00346D75" w:rsidRPr="0039249D" w:rsidRDefault="00346D75" w:rsidP="0039249D">
      <w:pPr>
        <w:spacing w:line="276" w:lineRule="auto"/>
        <w:jc w:val="both"/>
      </w:pPr>
      <w:r w:rsidRPr="0039249D">
        <w:t xml:space="preserve">We are living in times of profound fragmentation. In the United Kingdom, the referendum on withdrawing from the EU divided the country between ‘Leave’ and ‘Remain’ (with a wafer-thin majority to the former), but it also exposed divisions between people from different generations, different ethnic backgrounds, and different socio-economic classes. </w:t>
      </w:r>
      <w:proofErr w:type="gramStart"/>
      <w:r w:rsidRPr="0039249D">
        <w:t>Politicians’ claims that ‘the people have spoken’ immediately begged the question, ‘</w:t>
      </w:r>
      <w:r w:rsidRPr="0039249D">
        <w:rPr>
          <w:i/>
        </w:rPr>
        <w:t>which</w:t>
      </w:r>
      <w:r w:rsidRPr="0039249D">
        <w:t xml:space="preserve"> people are you listening to?’</w:t>
      </w:r>
      <w:proofErr w:type="gramEnd"/>
      <w:r w:rsidRPr="0039249D">
        <w:t xml:space="preserve"> While Leave voters were, overall, more likely to come from poorer than more affluent backgrounds, the so-called ‘squeezed middle’ might well have been more decisive for Leave than the ‘left out’ (Rosenbaum 2017; Antonucci et al 2017), and even clearer was the evidence that the Leave vote was overwhelmingly </w:t>
      </w:r>
      <w:r w:rsidRPr="0039249D">
        <w:rPr>
          <w:i/>
        </w:rPr>
        <w:t>older</w:t>
      </w:r>
      <w:r w:rsidRPr="0039249D">
        <w:t xml:space="preserve">, and more </w:t>
      </w:r>
      <w:r w:rsidRPr="0039249D">
        <w:rPr>
          <w:i/>
        </w:rPr>
        <w:t>white</w:t>
      </w:r>
      <w:r w:rsidRPr="0039249D">
        <w:t>, than the vote for Remain.</w:t>
      </w:r>
    </w:p>
    <w:p w14:paraId="2D7E29CD" w14:textId="281897D8" w:rsidR="0096549E" w:rsidRPr="0039249D" w:rsidRDefault="007305D1" w:rsidP="0039249D">
      <w:pPr>
        <w:spacing w:line="276" w:lineRule="auto"/>
        <w:jc w:val="both"/>
      </w:pPr>
      <w:r w:rsidRPr="0039249D">
        <w:lastRenderedPageBreak/>
        <w:t>Waking on the morning after, I remember feeling shocked, but also unsurprised. Hodge Hill, our ward, was split just like the country – 52% Leave, 48% Remain.</w:t>
      </w:r>
      <w:r w:rsidR="00973103" w:rsidRPr="0039249D">
        <w:t xml:space="preserve"> </w:t>
      </w:r>
      <w:r w:rsidRPr="0039249D">
        <w:t>M</w:t>
      </w:r>
      <w:r w:rsidR="00973103" w:rsidRPr="0039249D">
        <w:t>any of my neighbours (esp</w:t>
      </w:r>
      <w:r w:rsidRPr="0039249D">
        <w:t>ecially my</w:t>
      </w:r>
      <w:r w:rsidR="00973103" w:rsidRPr="0039249D">
        <w:t xml:space="preserve"> Muslim</w:t>
      </w:r>
      <w:r w:rsidRPr="0039249D">
        <w:t xml:space="preserve"> neighbours</w:t>
      </w:r>
      <w:r w:rsidR="00973103" w:rsidRPr="0039249D">
        <w:t xml:space="preserve">) </w:t>
      </w:r>
      <w:r w:rsidRPr="0039249D">
        <w:t xml:space="preserve">were </w:t>
      </w:r>
      <w:r w:rsidR="00973103" w:rsidRPr="0039249D">
        <w:t>feeling more unsafe, less at home</w:t>
      </w:r>
      <w:r w:rsidRPr="0039249D">
        <w:t xml:space="preserve"> that morning</w:t>
      </w:r>
      <w:r w:rsidR="00973103" w:rsidRPr="0039249D">
        <w:t>;</w:t>
      </w:r>
      <w:r w:rsidRPr="0039249D">
        <w:t xml:space="preserve"> and yet</w:t>
      </w:r>
      <w:r w:rsidR="0096549E" w:rsidRPr="0039249D">
        <w:t xml:space="preserve"> many of my neighbours </w:t>
      </w:r>
      <w:r w:rsidRPr="0039249D">
        <w:t xml:space="preserve">were also </w:t>
      </w:r>
      <w:r w:rsidR="0096549E" w:rsidRPr="0039249D">
        <w:t>feeling happy &amp; hopeful</w:t>
      </w:r>
      <w:r w:rsidRPr="0039249D">
        <w:t xml:space="preserve">, </w:t>
      </w:r>
      <w:r w:rsidR="00973103" w:rsidRPr="0039249D">
        <w:t>esp</w:t>
      </w:r>
      <w:r w:rsidRPr="0039249D">
        <w:t>ecially</w:t>
      </w:r>
      <w:r w:rsidR="00973103" w:rsidRPr="0039249D">
        <w:t xml:space="preserve"> white working-class folk</w:t>
      </w:r>
      <w:r w:rsidRPr="0039249D">
        <w:t xml:space="preserve"> locally, who</w:t>
      </w:r>
      <w:r w:rsidR="0096549E" w:rsidRPr="0039249D">
        <w:t xml:space="preserve"> felt their voice had been heard, for a chang</w:t>
      </w:r>
      <w:r w:rsidRPr="0039249D">
        <w:t>e.</w:t>
      </w:r>
    </w:p>
    <w:p w14:paraId="760D962B" w14:textId="09CD0111" w:rsidR="00A50CE9" w:rsidRPr="0039249D" w:rsidRDefault="007305D1" w:rsidP="0039249D">
      <w:pPr>
        <w:jc w:val="both"/>
      </w:pPr>
      <w:r w:rsidRPr="0039249D">
        <w:t>Further afield, and in the days and weeks after, we saw across the country</w:t>
      </w:r>
      <w:r w:rsidR="00A50CE9" w:rsidRPr="0039249D">
        <w:t xml:space="preserve"> </w:t>
      </w:r>
      <w:r w:rsidR="00973103" w:rsidRPr="0039249D">
        <w:t xml:space="preserve">more overt racism </w:t>
      </w:r>
      <w:r w:rsidRPr="0039249D">
        <w:t>and</w:t>
      </w:r>
      <w:r w:rsidR="00973103" w:rsidRPr="0039249D">
        <w:t xml:space="preserve"> attacks,</w:t>
      </w:r>
      <w:r w:rsidRPr="0039249D">
        <w:t xml:space="preserve"> and at the same time </w:t>
      </w:r>
      <w:r w:rsidR="00A948A2" w:rsidRPr="0039249D">
        <w:t xml:space="preserve">cosmopolitan </w:t>
      </w:r>
      <w:r w:rsidR="00155E82" w:rsidRPr="0039249D">
        <w:t xml:space="preserve">middle-class people with accents like mine </w:t>
      </w:r>
      <w:r w:rsidR="00973103" w:rsidRPr="0039249D">
        <w:t>blaming ‘white working-class’ people</w:t>
      </w:r>
      <w:r w:rsidRPr="0039249D">
        <w:t xml:space="preserve">, </w:t>
      </w:r>
      <w:r w:rsidR="00973103" w:rsidRPr="0039249D">
        <w:t xml:space="preserve">for voting Leave, for </w:t>
      </w:r>
      <w:r w:rsidRPr="0039249D">
        <w:t xml:space="preserve">their </w:t>
      </w:r>
      <w:r w:rsidR="00973103" w:rsidRPr="0039249D">
        <w:t xml:space="preserve">anti-immigration attitudes, for </w:t>
      </w:r>
      <w:r w:rsidRPr="0039249D">
        <w:t xml:space="preserve">their </w:t>
      </w:r>
      <w:r w:rsidR="00973103" w:rsidRPr="0039249D">
        <w:t>racism</w:t>
      </w:r>
      <w:r w:rsidRPr="0039249D">
        <w:t>.</w:t>
      </w:r>
    </w:p>
    <w:p w14:paraId="0F776944" w14:textId="77777777" w:rsidR="00595993" w:rsidRPr="0039249D" w:rsidRDefault="007305D1" w:rsidP="0039249D">
      <w:pPr>
        <w:jc w:val="both"/>
      </w:pPr>
      <w:r w:rsidRPr="0039249D">
        <w:t xml:space="preserve">And underneath all of this, there were deeper issues emerging. </w:t>
      </w:r>
      <w:r w:rsidR="00155E82" w:rsidRPr="0039249D">
        <w:t xml:space="preserve">An </w:t>
      </w:r>
      <w:r w:rsidR="00155E82" w:rsidRPr="0039249D">
        <w:rPr>
          <w:b/>
        </w:rPr>
        <w:t>i</w:t>
      </w:r>
      <w:r w:rsidR="00973103" w:rsidRPr="0039249D">
        <w:rPr>
          <w:b/>
        </w:rPr>
        <w:t>dentity</w:t>
      </w:r>
      <w:r w:rsidR="00973103" w:rsidRPr="0039249D">
        <w:t xml:space="preserve"> issue –</w:t>
      </w:r>
      <w:r w:rsidRPr="0039249D">
        <w:t xml:space="preserve"> what the postcolonial scholar Paul Gilroy calls a</w:t>
      </w:r>
      <w:r w:rsidR="00973103" w:rsidRPr="0039249D">
        <w:t xml:space="preserve"> </w:t>
      </w:r>
      <w:r w:rsidR="007520E2" w:rsidRPr="0039249D">
        <w:t>‘</w:t>
      </w:r>
      <w:r w:rsidR="00973103" w:rsidRPr="0039249D">
        <w:rPr>
          <w:b/>
        </w:rPr>
        <w:t>post-imperial melancholia</w:t>
      </w:r>
      <w:r w:rsidR="007520E2" w:rsidRPr="0039249D">
        <w:t>’</w:t>
      </w:r>
      <w:r w:rsidRPr="0039249D">
        <w:t>, summed up in the football chant</w:t>
      </w:r>
      <w:r w:rsidR="00973103" w:rsidRPr="0039249D">
        <w:t xml:space="preserve"> “2 world wars and one world cup, doo dah” </w:t>
      </w:r>
      <w:r w:rsidRPr="0039249D">
        <w:t>(and yes, it is still only one!).</w:t>
      </w:r>
      <w:r w:rsidR="00595993" w:rsidRPr="0039249D">
        <w:t xml:space="preserve"> Gilroy describes it as </w:t>
      </w:r>
      <w:r w:rsidR="007520E2" w:rsidRPr="0039249D">
        <w:rPr>
          <w:rFonts w:ascii="Calibri" w:hAnsi="Calibri" w:cs="Calibri"/>
        </w:rPr>
        <w:t xml:space="preserve">an ‘inability to face, never mind actually mourn’ the ‘profound change … that followed the end of the Empire’, the ‘loss of imperial prestige’, and ‘the shock and anxiety that followed from a loss of any sense that the national collective was bound by a coherent and distinctive culture’ (Gilroy 2004:98). Lurking under this melancholia, Gilroy goes on to argue, is a further inability to ‘work through’ the feelings of ‘discomfort, shame, and perplexity’ at the horrors of that imperial history itself, and its white supremacist ideology (Gilroy 2004:98, 102; </w:t>
      </w:r>
      <w:proofErr w:type="spellStart"/>
      <w:r w:rsidR="007520E2" w:rsidRPr="0039249D">
        <w:rPr>
          <w:rFonts w:ascii="Calibri" w:hAnsi="Calibri" w:cs="Calibri"/>
        </w:rPr>
        <w:t>cf</w:t>
      </w:r>
      <w:proofErr w:type="spellEnd"/>
      <w:r w:rsidR="007520E2" w:rsidRPr="0039249D">
        <w:rPr>
          <w:rFonts w:ascii="Calibri" w:hAnsi="Calibri" w:cs="Calibri"/>
        </w:rPr>
        <w:t xml:space="preserve"> also </w:t>
      </w:r>
      <w:proofErr w:type="spellStart"/>
      <w:r w:rsidR="007520E2" w:rsidRPr="0039249D">
        <w:rPr>
          <w:rFonts w:ascii="Calibri" w:hAnsi="Calibri" w:cs="Calibri"/>
        </w:rPr>
        <w:t>Reddie</w:t>
      </w:r>
      <w:proofErr w:type="spellEnd"/>
      <w:r w:rsidR="007520E2" w:rsidRPr="0039249D">
        <w:rPr>
          <w:rFonts w:ascii="Calibri" w:hAnsi="Calibri" w:cs="Calibri"/>
        </w:rPr>
        <w:t xml:space="preserve"> 2017).</w:t>
      </w:r>
    </w:p>
    <w:p w14:paraId="5E832C6D" w14:textId="7A23B2A1" w:rsidR="00155E82" w:rsidRPr="0039249D" w:rsidRDefault="00595993" w:rsidP="0039249D">
      <w:pPr>
        <w:jc w:val="both"/>
      </w:pPr>
      <w:r w:rsidRPr="0039249D">
        <w:t xml:space="preserve">But this was </w:t>
      </w:r>
      <w:r w:rsidR="007520E2" w:rsidRPr="0039249D">
        <w:t>as much (if not more) a middle-</w:t>
      </w:r>
      <w:r w:rsidRPr="0039249D">
        <w:t xml:space="preserve"> and </w:t>
      </w:r>
      <w:r w:rsidR="007520E2" w:rsidRPr="0039249D">
        <w:t xml:space="preserve">upper-class issue as </w:t>
      </w:r>
      <w:r w:rsidRPr="0039249D">
        <w:t xml:space="preserve">a </w:t>
      </w:r>
      <w:r w:rsidR="007520E2" w:rsidRPr="0039249D">
        <w:t>working-class</w:t>
      </w:r>
      <w:r w:rsidRPr="0039249D">
        <w:t xml:space="preserve"> issue. There were m</w:t>
      </w:r>
      <w:r w:rsidR="00155E82" w:rsidRPr="0039249D">
        <w:t xml:space="preserve">iddle-class people blaming ‘white working class’ people for Brexit, or for racism, </w:t>
      </w:r>
      <w:r w:rsidRPr="0039249D">
        <w:t xml:space="preserve">but that </w:t>
      </w:r>
      <w:r w:rsidR="00155E82" w:rsidRPr="0039249D">
        <w:t>conveniently divert</w:t>
      </w:r>
      <w:r w:rsidRPr="0039249D">
        <w:t>ed</w:t>
      </w:r>
      <w:r w:rsidR="00155E82" w:rsidRPr="0039249D">
        <w:t xml:space="preserve"> us from the middle- </w:t>
      </w:r>
      <w:r w:rsidRPr="0039249D">
        <w:t>and</w:t>
      </w:r>
      <w:r w:rsidR="00155E82" w:rsidRPr="0039249D">
        <w:t xml:space="preserve"> upper-class racism behind the Brexit campaign, and entrenched, and widening, class divides themselves</w:t>
      </w:r>
      <w:r w:rsidRPr="0039249D">
        <w:t xml:space="preserve"> – s</w:t>
      </w:r>
      <w:r w:rsidR="00155E82" w:rsidRPr="0039249D">
        <w:t>tructural inequalities – effects not just of current austerity policies, but also the longer-term legacy of ‘Thatcherism, deindustrialization [and] the rise of the super-rich’</w:t>
      </w:r>
      <w:r w:rsidRPr="0039249D">
        <w:t>.</w:t>
      </w:r>
    </w:p>
    <w:p w14:paraId="73B4A197" w14:textId="142EE0B6" w:rsidR="00973103" w:rsidRPr="0039249D" w:rsidRDefault="00595993" w:rsidP="0039249D">
      <w:pPr>
        <w:jc w:val="both"/>
      </w:pPr>
      <w:r w:rsidRPr="0039249D">
        <w:t xml:space="preserve">And </w:t>
      </w:r>
      <w:r w:rsidR="00973103" w:rsidRPr="0039249D">
        <w:t>esp</w:t>
      </w:r>
      <w:r w:rsidRPr="0039249D">
        <w:t>ecially in areas like mine, the</w:t>
      </w:r>
      <w:r w:rsidR="00973103" w:rsidRPr="0039249D">
        <w:t xml:space="preserve"> </w:t>
      </w:r>
      <w:r w:rsidR="007520E2" w:rsidRPr="0039249D">
        <w:t>lack</w:t>
      </w:r>
      <w:r w:rsidRPr="0039249D">
        <w:t xml:space="preserve"> or </w:t>
      </w:r>
      <w:r w:rsidR="007520E2" w:rsidRPr="0039249D">
        <w:t xml:space="preserve">loss of </w:t>
      </w:r>
      <w:r w:rsidR="00973103" w:rsidRPr="0039249D">
        <w:t>employment</w:t>
      </w:r>
      <w:r w:rsidR="007520E2" w:rsidRPr="0039249D">
        <w:t xml:space="preserve"> (or insecure, zero-hours contracts)</w:t>
      </w:r>
      <w:r w:rsidR="00155E82" w:rsidRPr="0039249D">
        <w:t>;</w:t>
      </w:r>
      <w:r w:rsidR="00973103" w:rsidRPr="0039249D">
        <w:t xml:space="preserve"> </w:t>
      </w:r>
      <w:r w:rsidR="00155E82" w:rsidRPr="0039249D">
        <w:t xml:space="preserve">poor quality, overcrowded and inadequately available </w:t>
      </w:r>
      <w:r w:rsidR="00973103" w:rsidRPr="0039249D">
        <w:t>housing</w:t>
      </w:r>
      <w:r w:rsidR="00155E82" w:rsidRPr="0039249D">
        <w:t>;</w:t>
      </w:r>
      <w:r w:rsidR="00973103" w:rsidRPr="0039249D">
        <w:t xml:space="preserve"> </w:t>
      </w:r>
      <w:r w:rsidR="007520E2" w:rsidRPr="0039249D">
        <w:t>unyielding</w:t>
      </w:r>
      <w:r w:rsidRPr="0039249D">
        <w:t xml:space="preserve"> and </w:t>
      </w:r>
      <w:r w:rsidR="007520E2" w:rsidRPr="0039249D">
        <w:t>punitive welfare regime</w:t>
      </w:r>
      <w:r w:rsidR="00155E82" w:rsidRPr="0039249D">
        <w:t>s;</w:t>
      </w:r>
      <w:r w:rsidR="00AF52EE" w:rsidRPr="0039249D">
        <w:t xml:space="preserve"> </w:t>
      </w:r>
      <w:r w:rsidRPr="0039249D">
        <w:t xml:space="preserve">and </w:t>
      </w:r>
      <w:r w:rsidR="00AF52EE" w:rsidRPr="0039249D">
        <w:t xml:space="preserve">variable </w:t>
      </w:r>
      <w:r w:rsidRPr="0039249D">
        <w:t xml:space="preserve">and </w:t>
      </w:r>
      <w:r w:rsidR="00AF52EE" w:rsidRPr="0039249D">
        <w:t>uncertain access to food &amp; healthcare;</w:t>
      </w:r>
      <w:r w:rsidR="007520E2" w:rsidRPr="0039249D">
        <w:t xml:space="preserve"> </w:t>
      </w:r>
      <w:r w:rsidRPr="0039249D">
        <w:t xml:space="preserve">coupled with a </w:t>
      </w:r>
      <w:r w:rsidR="007520E2" w:rsidRPr="0039249D">
        <w:t>lack</w:t>
      </w:r>
      <w:r w:rsidRPr="0039249D">
        <w:t xml:space="preserve"> or </w:t>
      </w:r>
      <w:r w:rsidR="007520E2" w:rsidRPr="0039249D">
        <w:t xml:space="preserve">loss of </w:t>
      </w:r>
      <w:r w:rsidR="00973103" w:rsidRPr="0039249D">
        <w:t>voice</w:t>
      </w:r>
      <w:r w:rsidR="007520E2" w:rsidRPr="0039249D">
        <w:t xml:space="preserve"> in politics</w:t>
      </w:r>
      <w:r w:rsidRPr="0039249D">
        <w:t xml:space="preserve"> – all made a perfect storm.</w:t>
      </w:r>
    </w:p>
    <w:p w14:paraId="5ABEB47C" w14:textId="51D9C1D7" w:rsidR="00973103" w:rsidRPr="0039249D" w:rsidRDefault="00595993" w:rsidP="0039249D">
      <w:pPr>
        <w:jc w:val="both"/>
      </w:pPr>
      <w:r w:rsidRPr="0039249D">
        <w:t xml:space="preserve">And we might use the word </w:t>
      </w:r>
      <w:r w:rsidRPr="0039249D">
        <w:rPr>
          <w:b/>
        </w:rPr>
        <w:t>p</w:t>
      </w:r>
      <w:r w:rsidR="00973103" w:rsidRPr="0039249D">
        <w:rPr>
          <w:b/>
        </w:rPr>
        <w:t>recarity</w:t>
      </w:r>
      <w:r w:rsidR="00973103" w:rsidRPr="0039249D">
        <w:t xml:space="preserve"> </w:t>
      </w:r>
      <w:r w:rsidRPr="0039249D">
        <w:t xml:space="preserve">to describe it: a condition of </w:t>
      </w:r>
      <w:r w:rsidR="00346D75" w:rsidRPr="0039249D">
        <w:t xml:space="preserve">uncertainty, insecurity </w:t>
      </w:r>
      <w:r w:rsidRPr="0039249D">
        <w:t xml:space="preserve">that affects our </w:t>
      </w:r>
      <w:r w:rsidR="00346D75" w:rsidRPr="0039249D">
        <w:t>whole livelihood</w:t>
      </w:r>
      <w:r w:rsidRPr="0039249D">
        <w:t>.</w:t>
      </w:r>
      <w:r w:rsidR="00346D75" w:rsidRPr="0039249D">
        <w:t xml:space="preserve"> </w:t>
      </w:r>
      <w:r w:rsidRPr="0039249D">
        <w:t>F</w:t>
      </w:r>
      <w:r w:rsidR="00346D75" w:rsidRPr="0039249D">
        <w:t xml:space="preserve">eeling like you’re on a cliff edge, </w:t>
      </w:r>
      <w:r w:rsidRPr="0039249D">
        <w:t>that</w:t>
      </w:r>
      <w:r w:rsidR="00346D75" w:rsidRPr="0039249D">
        <w:t xml:space="preserve"> at any time </w:t>
      </w:r>
      <w:r w:rsidRPr="0039249D">
        <w:t xml:space="preserve">you </w:t>
      </w:r>
      <w:r w:rsidR="00346D75" w:rsidRPr="0039249D">
        <w:t>could fall off</w:t>
      </w:r>
      <w:r w:rsidRPr="0039249D">
        <w:t>. And the truth is that in our society that precarity is</w:t>
      </w:r>
      <w:r w:rsidR="00973103" w:rsidRPr="0039249D">
        <w:t xml:space="preserve"> </w:t>
      </w:r>
      <w:r w:rsidR="009B1E5D" w:rsidRPr="0039249D">
        <w:rPr>
          <w:i/>
        </w:rPr>
        <w:t>unequally</w:t>
      </w:r>
      <w:r w:rsidR="00973103" w:rsidRPr="0039249D">
        <w:t xml:space="preserve"> </w:t>
      </w:r>
      <w:r w:rsidR="00973103" w:rsidRPr="0039249D">
        <w:rPr>
          <w:i/>
        </w:rPr>
        <w:t>distributed</w:t>
      </w:r>
      <w:r w:rsidRPr="0039249D">
        <w:t>. Many people have to deal with a hell of a lot more precarity than others. In my bit of the</w:t>
      </w:r>
      <w:r w:rsidR="00973103" w:rsidRPr="0039249D">
        <w:t xml:space="preserve"> </w:t>
      </w:r>
      <w:r w:rsidR="00346D75" w:rsidRPr="0039249D">
        <w:t>West Midlands</w:t>
      </w:r>
      <w:r w:rsidRPr="0039249D">
        <w:t>,</w:t>
      </w:r>
      <w:r w:rsidR="00346D75" w:rsidRPr="0039249D">
        <w:t xml:space="preserve"> </w:t>
      </w:r>
      <w:r w:rsidR="00973103" w:rsidRPr="0039249D">
        <w:t>J</w:t>
      </w:r>
      <w:r w:rsidRPr="0039249D">
        <w:t xml:space="preserve">aguar </w:t>
      </w:r>
      <w:proofErr w:type="spellStart"/>
      <w:r w:rsidR="00973103" w:rsidRPr="0039249D">
        <w:t>L</w:t>
      </w:r>
      <w:r w:rsidRPr="0039249D">
        <w:t>and</w:t>
      </w:r>
      <w:r w:rsidR="00973103" w:rsidRPr="0039249D">
        <w:t>R</w:t>
      </w:r>
      <w:r w:rsidRPr="0039249D">
        <w:t>over</w:t>
      </w:r>
      <w:proofErr w:type="spellEnd"/>
      <w:r w:rsidRPr="0039249D">
        <w:t xml:space="preserve"> have warned that if</w:t>
      </w:r>
      <w:r w:rsidR="00973103" w:rsidRPr="0039249D">
        <w:t xml:space="preserve"> Brexit</w:t>
      </w:r>
      <w:r w:rsidR="00346D75" w:rsidRPr="0039249D">
        <w:t xml:space="preserve"> </w:t>
      </w:r>
      <w:r w:rsidRPr="0039249D">
        <w:t>goes ahead, they could pull out of the UK. T</w:t>
      </w:r>
      <w:r w:rsidR="00346D75" w:rsidRPr="0039249D">
        <w:t xml:space="preserve">housands </w:t>
      </w:r>
      <w:r w:rsidRPr="0039249D">
        <w:t xml:space="preserve">and thousands </w:t>
      </w:r>
      <w:r w:rsidR="00346D75" w:rsidRPr="0039249D">
        <w:t xml:space="preserve">of jobs, directly </w:t>
      </w:r>
      <w:r w:rsidRPr="0039249D">
        <w:t>and</w:t>
      </w:r>
      <w:r w:rsidR="00346D75" w:rsidRPr="0039249D">
        <w:t xml:space="preserve"> indirectly</w:t>
      </w:r>
      <w:r w:rsidRPr="0039249D">
        <w:t>, will be affected.</w:t>
      </w:r>
    </w:p>
    <w:p w14:paraId="09066986" w14:textId="7BEDB0A8" w:rsidR="007520E2" w:rsidRPr="0039249D" w:rsidRDefault="00EB1032" w:rsidP="0039249D">
      <w:pPr>
        <w:jc w:val="both"/>
        <w:rPr>
          <w:b/>
        </w:rPr>
      </w:pPr>
      <w:r w:rsidRPr="0039249D">
        <w:rPr>
          <w:b/>
        </w:rPr>
        <w:t>Grenfell tower</w:t>
      </w:r>
      <w:r w:rsidR="00BA785D">
        <w:rPr>
          <w:b/>
        </w:rPr>
        <w:t xml:space="preserve"> – and our tragic disconnection</w:t>
      </w:r>
    </w:p>
    <w:p w14:paraId="3DEF6F9B" w14:textId="702175DD" w:rsidR="007520E2" w:rsidRPr="0039249D" w:rsidRDefault="007520E2" w:rsidP="0039249D">
      <w:pPr>
        <w:jc w:val="both"/>
      </w:pPr>
      <w:r w:rsidRPr="0039249D">
        <w:t>And then, in the early hours of 14</w:t>
      </w:r>
      <w:r w:rsidRPr="0039249D">
        <w:rPr>
          <w:vertAlign w:val="superscript"/>
        </w:rPr>
        <w:t>th</w:t>
      </w:r>
      <w:r w:rsidRPr="0039249D">
        <w:t xml:space="preserve"> June 2017, a 24-storey tower block in west London caught fire. The fire spread with terrifying speed and ferocity, and despite a massive fire-fighting operation, 71 people lost their lives.</w:t>
      </w:r>
      <w:r w:rsidR="00595993" w:rsidRPr="0039249D">
        <w:t xml:space="preserve"> T</w:t>
      </w:r>
      <w:r w:rsidR="00EB1032" w:rsidRPr="0039249D">
        <w:t xml:space="preserve">he victims </w:t>
      </w:r>
      <w:r w:rsidR="00595993" w:rsidRPr="0039249D">
        <w:t>came from</w:t>
      </w:r>
      <w:r w:rsidR="00EB1032" w:rsidRPr="0039249D">
        <w:t xml:space="preserve"> many different nationalities</w:t>
      </w:r>
      <w:r w:rsidR="00595993" w:rsidRPr="0039249D">
        <w:t>, many different</w:t>
      </w:r>
      <w:r w:rsidR="00EB1032" w:rsidRPr="0039249D">
        <w:t xml:space="preserve"> backgrounds</w:t>
      </w:r>
      <w:r w:rsidR="00595993" w:rsidRPr="0039249D">
        <w:t>, but they were almost all poor. T</w:t>
      </w:r>
      <w:r w:rsidR="00EB1032" w:rsidRPr="0039249D">
        <w:t xml:space="preserve">he helpers </w:t>
      </w:r>
      <w:r w:rsidR="00595993" w:rsidRPr="0039249D">
        <w:t xml:space="preserve">came almost </w:t>
      </w:r>
      <w:r w:rsidR="00EB1032" w:rsidRPr="0039249D">
        <w:t>immediately: Muslims coming back from prayers after breaking the fast</w:t>
      </w:r>
      <w:r w:rsidR="00595993" w:rsidRPr="0039249D">
        <w:t xml:space="preserve"> in the middle of the night</w:t>
      </w:r>
      <w:r w:rsidR="00EB1032" w:rsidRPr="0039249D">
        <w:t xml:space="preserve">; </w:t>
      </w:r>
      <w:r w:rsidR="00595993" w:rsidRPr="0039249D">
        <w:t xml:space="preserve">and </w:t>
      </w:r>
      <w:r w:rsidR="00EB1032" w:rsidRPr="0039249D">
        <w:t>not long after</w:t>
      </w:r>
      <w:r w:rsidR="00595993" w:rsidRPr="0039249D">
        <w:t>,</w:t>
      </w:r>
      <w:r w:rsidR="00EB1032" w:rsidRPr="0039249D">
        <w:t xml:space="preserve"> Christians at local churches </w:t>
      </w:r>
      <w:r w:rsidR="00595993" w:rsidRPr="0039249D">
        <w:t>throwing open the doors, offering</w:t>
      </w:r>
      <w:r w:rsidR="00EB1032" w:rsidRPr="0039249D">
        <w:t xml:space="preserve"> hospitality, food</w:t>
      </w:r>
      <w:r w:rsidR="00595993" w:rsidRPr="0039249D">
        <w:t xml:space="preserve"> and </w:t>
      </w:r>
      <w:r w:rsidR="00EB1032" w:rsidRPr="0039249D">
        <w:t>water, space</w:t>
      </w:r>
      <w:r w:rsidR="00595993" w:rsidRPr="0039249D">
        <w:t>s</w:t>
      </w:r>
      <w:r w:rsidR="00EB1032" w:rsidRPr="0039249D">
        <w:t xml:space="preserve"> to lament</w:t>
      </w:r>
      <w:r w:rsidR="00595993" w:rsidRPr="0039249D">
        <w:t xml:space="preserve"> and to pray</w:t>
      </w:r>
      <w:r w:rsidR="00EB1032" w:rsidRPr="0039249D">
        <w:t xml:space="preserve">… </w:t>
      </w:r>
      <w:r w:rsidR="00595993" w:rsidRPr="0039249D">
        <w:t xml:space="preserve">and </w:t>
      </w:r>
      <w:r w:rsidR="00346D75" w:rsidRPr="0039249D">
        <w:t xml:space="preserve">in </w:t>
      </w:r>
      <w:r w:rsidR="00595993" w:rsidRPr="0039249D">
        <w:t xml:space="preserve">the </w:t>
      </w:r>
      <w:r w:rsidR="00346D75" w:rsidRPr="0039249D">
        <w:t>days</w:t>
      </w:r>
      <w:r w:rsidR="00595993" w:rsidRPr="0039249D">
        <w:t xml:space="preserve"> and </w:t>
      </w:r>
      <w:r w:rsidR="00346D75" w:rsidRPr="0039249D">
        <w:t>weeks after</w:t>
      </w:r>
      <w:r w:rsidR="00595993" w:rsidRPr="0039249D">
        <w:t>,</w:t>
      </w:r>
      <w:r w:rsidR="00346D75" w:rsidRPr="0039249D">
        <w:t xml:space="preserve"> </w:t>
      </w:r>
      <w:r w:rsidR="00EB1032" w:rsidRPr="0039249D">
        <w:t>brokering gatherings with politicians</w:t>
      </w:r>
      <w:r w:rsidR="00346D75" w:rsidRPr="0039249D">
        <w:t>,</w:t>
      </w:r>
      <w:r w:rsidR="00595993" w:rsidRPr="0039249D">
        <w:t xml:space="preserve"> and beginning to</w:t>
      </w:r>
      <w:r w:rsidR="00346D75" w:rsidRPr="0039249D">
        <w:t xml:space="preserve"> call for justice</w:t>
      </w:r>
      <w:r w:rsidR="00595993" w:rsidRPr="0039249D">
        <w:t>.</w:t>
      </w:r>
    </w:p>
    <w:p w14:paraId="0A93D546" w14:textId="1419AC6F" w:rsidR="007520E2" w:rsidRPr="0039249D" w:rsidRDefault="007520E2" w:rsidP="0039249D">
      <w:pPr>
        <w:spacing w:line="276" w:lineRule="auto"/>
        <w:jc w:val="both"/>
      </w:pPr>
      <w:r w:rsidRPr="0039249D">
        <w:lastRenderedPageBreak/>
        <w:t>In the days that followed the Grenfell Tower tragedy, we discovered that residents of the Tower, members of the Grenfell Action Group, had been issuing repeated warnings for several years before, that ‘only a catastrophic event will expose the ineptitude and incompetence of our landlord . . . and bring an end to the dangerous living conditions and neglect of health and safety legislation that they inflict upon their tenants’ (Grenfell Action Group 2016).</w:t>
      </w:r>
    </w:p>
    <w:p w14:paraId="3B13966F" w14:textId="359BFCC1" w:rsidR="007520E2" w:rsidRPr="0039249D" w:rsidRDefault="00595993" w:rsidP="0039249D">
      <w:pPr>
        <w:jc w:val="both"/>
      </w:pPr>
      <w:r w:rsidRPr="0039249D">
        <w:t xml:space="preserve">And then slowly we discovered that </w:t>
      </w:r>
      <w:r w:rsidR="00EB1032" w:rsidRPr="0039249D">
        <w:t xml:space="preserve">the cladding </w:t>
      </w:r>
      <w:r w:rsidRPr="0039249D">
        <w:t>was</w:t>
      </w:r>
      <w:r w:rsidR="00EB1032" w:rsidRPr="0039249D">
        <w:t xml:space="preserve"> ‘insulation’ not from the cold, not from fire (</w:t>
      </w:r>
      <w:r w:rsidRPr="0039249D">
        <w:t xml:space="preserve">in fact quite </w:t>
      </w:r>
      <w:r w:rsidR="00EB1032" w:rsidRPr="0039249D">
        <w:t xml:space="preserve">the opposite), but visually insulating rich neighbours in North Kensington from the poor housing </w:t>
      </w:r>
      <w:r w:rsidRPr="0039249D">
        <w:t>and</w:t>
      </w:r>
      <w:r w:rsidR="00EB1032" w:rsidRPr="0039249D">
        <w:t xml:space="preserve"> its occupants</w:t>
      </w:r>
      <w:r w:rsidRPr="0039249D">
        <w:t xml:space="preserve"> around them. It was a symptom of a wider disconnection. </w:t>
      </w:r>
      <w:r w:rsidR="007520E2" w:rsidRPr="0039249D">
        <w:t>Why had the</w:t>
      </w:r>
      <w:r w:rsidRPr="0039249D">
        <w:t xml:space="preserve"> Grenfell Action Group’s</w:t>
      </w:r>
      <w:r w:rsidR="007520E2" w:rsidRPr="0039249D">
        <w:t xml:space="preserve"> warnings not been heeded? Why had their voices not been heard? In a lecture two months after the fire, journalist Jon Snow articulated the profound and dangerous ‘disconnect’ between those who are part of ‘the elite’ (within which he includes himself and his journalist colleagues), and ‘the lives, concerns, and needs of those who are not’:</w:t>
      </w:r>
    </w:p>
    <w:p w14:paraId="01F7DCF7" w14:textId="0DFE7C36" w:rsidR="00465254" w:rsidRPr="0039249D" w:rsidRDefault="0039249D" w:rsidP="0039249D">
      <w:pPr>
        <w:spacing w:line="276" w:lineRule="auto"/>
        <w:ind w:left="720"/>
        <w:jc w:val="both"/>
      </w:pPr>
      <w:r>
        <w:t>“</w:t>
      </w:r>
      <w:r w:rsidR="007520E2" w:rsidRPr="0039249D">
        <w:t>Amid the demonstrations around the tower after the fire there were cries of “Where were you? Why didn’t you come here before?” Why didn’t any of us see the Grenfell action blog? Why didn’t we know? Why didn’t we have contact? Why didn’t we enable the residents of Grenfell Tower – and indeed the other hundreds of towers like it around Britain, to find pathways to talk to us and for us to expose their story? . . . We can accuse the political classes for their failures, and we do. But we are guilty of them ourselves. We are too far removed from those who lived their lives in Grenfell and who, across the country, now live on amid the combustible cladding, the lack of sprinklers, the absence of centralised fire alarms and more, revealed by the Grenfell Tower.</w:t>
      </w:r>
      <w:r>
        <w:t>”</w:t>
      </w:r>
    </w:p>
    <w:p w14:paraId="7553C52D" w14:textId="5511A6DF" w:rsidR="00301775" w:rsidRPr="0039249D" w:rsidRDefault="00595993" w:rsidP="0039249D">
      <w:pPr>
        <w:spacing w:line="276" w:lineRule="auto"/>
        <w:jc w:val="both"/>
      </w:pPr>
      <w:r w:rsidRPr="0039249D">
        <w:t>Jon Snow’s remarks bear m</w:t>
      </w:r>
      <w:r w:rsidR="00301775" w:rsidRPr="0039249D">
        <w:t xml:space="preserve">ore than a passing resonance with Pope Francis’ </w:t>
      </w:r>
      <w:proofErr w:type="spellStart"/>
      <w:r w:rsidR="00301775" w:rsidRPr="0039249D">
        <w:rPr>
          <w:i/>
        </w:rPr>
        <w:t>Laudato</w:t>
      </w:r>
      <w:proofErr w:type="spellEnd"/>
      <w:r w:rsidR="00301775" w:rsidRPr="0039249D">
        <w:rPr>
          <w:i/>
        </w:rPr>
        <w:t xml:space="preserve"> Si</w:t>
      </w:r>
      <w:r w:rsidRPr="0039249D">
        <w:t>:</w:t>
      </w:r>
    </w:p>
    <w:p w14:paraId="759CFFDC" w14:textId="6CC1770F" w:rsidR="00301775" w:rsidRPr="0039249D" w:rsidRDefault="00301775" w:rsidP="0039249D">
      <w:pPr>
        <w:spacing w:line="276" w:lineRule="auto"/>
        <w:ind w:left="720"/>
        <w:jc w:val="both"/>
      </w:pPr>
      <w:r w:rsidRPr="0039249D">
        <w:t>“…many professionals, opinion makers, communications media and centres of power, being located in affluent urban areas, are far removed from the poor, with little direct contact with their problems. … Their lack of physical contact and encounter, encouraged at times by the disintegration of our cities, can lead to a numbing of conscience and to tendentious analyses which neglect parts of reality.</w:t>
      </w:r>
      <w:r w:rsidR="00595993" w:rsidRPr="0039249D">
        <w:t>”</w:t>
      </w:r>
    </w:p>
    <w:p w14:paraId="2ADA72E5" w14:textId="19C7C0C5" w:rsidR="007520E2" w:rsidRPr="0039249D" w:rsidRDefault="007520E2" w:rsidP="0039249D">
      <w:pPr>
        <w:spacing w:line="276" w:lineRule="auto"/>
        <w:jc w:val="both"/>
      </w:pPr>
      <w:r w:rsidRPr="0039249D">
        <w:t xml:space="preserve">For Snow, from a profession of communicators, </w:t>
      </w:r>
      <w:r w:rsidR="00542568" w:rsidRPr="0039249D">
        <w:t>the Grenfell tragedy has brought the issue of</w:t>
      </w:r>
      <w:r w:rsidRPr="0039249D">
        <w:t xml:space="preserve"> </w:t>
      </w:r>
      <w:r w:rsidRPr="0039249D">
        <w:rPr>
          <w:i/>
        </w:rPr>
        <w:t>disconnection</w:t>
      </w:r>
      <w:r w:rsidR="00542568" w:rsidRPr="0039249D">
        <w:rPr>
          <w:i/>
        </w:rPr>
        <w:t xml:space="preserve"> </w:t>
      </w:r>
      <w:r w:rsidR="00542568" w:rsidRPr="0039249D">
        <w:t>into sharp focus</w:t>
      </w:r>
      <w:r w:rsidRPr="0039249D">
        <w:t xml:space="preserve">. Rather than seeing their role as simply ‘communicating </w:t>
      </w:r>
      <w:r w:rsidRPr="0039249D">
        <w:rPr>
          <w:i/>
        </w:rPr>
        <w:t>to</w:t>
      </w:r>
      <w:r w:rsidRPr="0039249D">
        <w:t xml:space="preserve">’ the wider population, journalists – as part of what Snow calls the ‘narrow elite’ – should be bridging divides of class and background to get to </w:t>
      </w:r>
      <w:r w:rsidRPr="0039249D">
        <w:rPr>
          <w:i/>
        </w:rPr>
        <w:t>know</w:t>
      </w:r>
      <w:r w:rsidRPr="0039249D">
        <w:t xml:space="preserve"> their audience – not as two-dimensional stereotypes, as victims or villains, but in all their three-dimensional complexity as fellow human beings. ‘So casually written off as nameless migrants, scroungers, and the rest,’ Snow remarks, ‘actually, and it should be no shock to us, the Tower was </w:t>
      </w:r>
      <w:r w:rsidRPr="0039249D">
        <w:rPr>
          <w:i/>
        </w:rPr>
        <w:t>full</w:t>
      </w:r>
      <w:r w:rsidRPr="0039249D">
        <w:t xml:space="preserve"> of talent’ (Snow 2017). </w:t>
      </w:r>
      <w:r w:rsidR="00542568" w:rsidRPr="0039249D">
        <w:t>So my question for us is this: h</w:t>
      </w:r>
      <w:r w:rsidRPr="0039249D">
        <w:t xml:space="preserve">ow might he and fellow journalists </w:t>
      </w:r>
      <w:r w:rsidR="00542568" w:rsidRPr="0039249D">
        <w:t>– how might</w:t>
      </w:r>
      <w:r w:rsidR="009F3D18" w:rsidRPr="0039249D">
        <w:t xml:space="preserve"> all of us here in this room</w:t>
      </w:r>
      <w:r w:rsidR="00542568" w:rsidRPr="0039249D">
        <w:t xml:space="preserve">? How might the Church as the body of Christ stretching from North Kensington to </w:t>
      </w:r>
      <w:proofErr w:type="spellStart"/>
      <w:r w:rsidR="00542568" w:rsidRPr="0039249D">
        <w:t>Swanwick</w:t>
      </w:r>
      <w:proofErr w:type="spellEnd"/>
      <w:r w:rsidR="00542568" w:rsidRPr="0039249D">
        <w:t xml:space="preserve"> and far beyond? –</w:t>
      </w:r>
      <w:r w:rsidR="009F3D18" w:rsidRPr="0039249D">
        <w:t xml:space="preserve"> </w:t>
      </w:r>
      <w:r w:rsidRPr="0039249D">
        <w:t xml:space="preserve">have come to truly </w:t>
      </w:r>
      <w:r w:rsidRPr="0039249D">
        <w:rPr>
          <w:i/>
        </w:rPr>
        <w:t xml:space="preserve">see </w:t>
      </w:r>
      <w:r w:rsidRPr="0039249D">
        <w:t xml:space="preserve">the talent of the Tower’s residents, how might </w:t>
      </w:r>
      <w:r w:rsidR="009F3D18" w:rsidRPr="0039249D">
        <w:t>w</w:t>
      </w:r>
      <w:r w:rsidRPr="0039249D">
        <w:t xml:space="preserve">e have thoroughly </w:t>
      </w:r>
      <w:r w:rsidRPr="0039249D">
        <w:rPr>
          <w:i/>
        </w:rPr>
        <w:t>heard</w:t>
      </w:r>
      <w:r w:rsidRPr="0039249D">
        <w:t xml:space="preserve"> their voices, in those years </w:t>
      </w:r>
      <w:r w:rsidRPr="0039249D">
        <w:rPr>
          <w:i/>
        </w:rPr>
        <w:t>before</w:t>
      </w:r>
      <w:r w:rsidRPr="0039249D">
        <w:t xml:space="preserve"> the devastating fire – the years of what we might call ‘ordinary time’ – </w:t>
      </w:r>
      <w:r w:rsidRPr="0039249D">
        <w:rPr>
          <w:i/>
        </w:rPr>
        <w:t>before</w:t>
      </w:r>
      <w:r w:rsidRPr="0039249D">
        <w:t xml:space="preserve"> Grenfell Tower became tragic headline news?</w:t>
      </w:r>
    </w:p>
    <w:p w14:paraId="212C7387" w14:textId="6596F2CC" w:rsidR="009F3D18" w:rsidRPr="0039249D" w:rsidRDefault="009F3D18" w:rsidP="0039249D">
      <w:pPr>
        <w:jc w:val="both"/>
        <w:rPr>
          <w:b/>
        </w:rPr>
      </w:pPr>
      <w:r w:rsidRPr="0039249D">
        <w:rPr>
          <w:b/>
        </w:rPr>
        <w:t xml:space="preserve">Poverty and </w:t>
      </w:r>
      <w:r w:rsidR="00BA785D">
        <w:rPr>
          <w:b/>
        </w:rPr>
        <w:t>edges of marginalization and expulsion</w:t>
      </w:r>
    </w:p>
    <w:p w14:paraId="10EA24A0" w14:textId="619AD8B0" w:rsidR="001952EC" w:rsidRPr="0039249D" w:rsidRDefault="00542568" w:rsidP="0039249D">
      <w:pPr>
        <w:jc w:val="both"/>
      </w:pPr>
      <w:r w:rsidRPr="0039249D">
        <w:t xml:space="preserve">This question hits the ground for me in the Firs &amp; Bromford estate where I live and work. </w:t>
      </w:r>
      <w:r w:rsidR="001952EC" w:rsidRPr="0039249D">
        <w:t>That Passion Play, that story of abandonment – and yet</w:t>
      </w:r>
      <w:r w:rsidR="00A21F86" w:rsidRPr="0039249D">
        <w:t xml:space="preserve"> </w:t>
      </w:r>
      <w:r w:rsidR="001952EC" w:rsidRPr="0039249D">
        <w:t xml:space="preserve">in </w:t>
      </w:r>
      <w:r w:rsidRPr="0039249D">
        <w:t xml:space="preserve">a place </w:t>
      </w:r>
      <w:r w:rsidR="001952EC" w:rsidRPr="0039249D">
        <w:t xml:space="preserve">that </w:t>
      </w:r>
      <w:r w:rsidRPr="0039249D">
        <w:t xml:space="preserve">some of us were just beginning to </w:t>
      </w:r>
      <w:r w:rsidRPr="0039249D">
        <w:lastRenderedPageBreak/>
        <w:t xml:space="preserve">discover </w:t>
      </w:r>
      <w:r w:rsidR="001952EC" w:rsidRPr="0039249D">
        <w:t xml:space="preserve">a few years ago </w:t>
      </w:r>
      <w:r w:rsidRPr="0039249D">
        <w:t xml:space="preserve">was </w:t>
      </w:r>
      <w:r w:rsidR="00A21F86" w:rsidRPr="0039249D">
        <w:t>‘full of talent’</w:t>
      </w:r>
      <w:r w:rsidR="001952EC" w:rsidRPr="0039249D">
        <w:t>.</w:t>
      </w:r>
      <w:r w:rsidR="006C5CC6" w:rsidRPr="0039249D">
        <w:t xml:space="preserve"> </w:t>
      </w:r>
      <w:r w:rsidR="001952EC" w:rsidRPr="0039249D">
        <w:t>In the left of the picture, the Roman centurion, is a man called Phil. Phil was a few years ago one of our ‘unsung heroes’ in Hodge Hill. We found him because some of his neighbours had nominated him as someone who had made a contribution to our neighbourhood. And when we gathered together our unsung heroes, we asked them, “if you could find a couple of people to join you, what would you start in your neighbourhood, what would you give a go?”. And Phil said “I want to start a theatre group”. The Bromford Theatre Group – it did its first Christmas panto a few months before the first Community Passion Play, that Phil sat down and dictated to me in my front room. A different story of our estate was beginning to be told.</w:t>
      </w:r>
    </w:p>
    <w:p w14:paraId="572DF1F0" w14:textId="5E833DDD" w:rsidR="001952EC" w:rsidRPr="0039249D" w:rsidRDefault="00542568" w:rsidP="0039249D">
      <w:pPr>
        <w:jc w:val="both"/>
      </w:pPr>
      <w:r w:rsidRPr="0039249D">
        <w:t xml:space="preserve">Why does this matter? </w:t>
      </w:r>
      <w:r w:rsidR="001952EC" w:rsidRPr="0039249D">
        <w:t xml:space="preserve">The Church Urban Fund has developed something it calls the </w:t>
      </w:r>
      <w:r w:rsidR="00A21F86" w:rsidRPr="0039249D">
        <w:t>‘web of poverty’</w:t>
      </w:r>
      <w:r w:rsidR="001952EC" w:rsidRPr="0039249D">
        <w:t xml:space="preserve">. It talks about not just poverty of </w:t>
      </w:r>
      <w:r w:rsidR="00A21F86" w:rsidRPr="0039249D">
        <w:t xml:space="preserve">resources, </w:t>
      </w:r>
      <w:r w:rsidR="001952EC" w:rsidRPr="0039249D">
        <w:t xml:space="preserve">but also poverty of </w:t>
      </w:r>
      <w:r w:rsidR="00A21F86" w:rsidRPr="0039249D">
        <w:t xml:space="preserve">relationships, </w:t>
      </w:r>
      <w:r w:rsidR="001952EC" w:rsidRPr="0039249D">
        <w:t xml:space="preserve">and poverty of </w:t>
      </w:r>
      <w:r w:rsidR="00A21F86" w:rsidRPr="0039249D">
        <w:rPr>
          <w:i/>
        </w:rPr>
        <w:t>identity</w:t>
      </w:r>
      <w:r w:rsidR="001952EC" w:rsidRPr="0039249D">
        <w:t xml:space="preserve"> – the kind of stories that are told about us, the kind of stories we absorb and believe and live out for ourselves, because others have said this is how we are.</w:t>
      </w:r>
    </w:p>
    <w:p w14:paraId="125DFA9A" w14:textId="063A8FF6" w:rsidR="00A21F86" w:rsidRPr="0039249D" w:rsidRDefault="001952EC" w:rsidP="0039249D">
      <w:pPr>
        <w:jc w:val="both"/>
      </w:pPr>
      <w:r w:rsidRPr="0039249D">
        <w:t xml:space="preserve">It’s the kind of poverty that brings us to a different kind of edge. Less a cliff-edge, and more the edge of what counts as “normal”, what counts as “mainstream”. Pushed to the edge, we experience </w:t>
      </w:r>
      <w:r w:rsidR="00A21F86" w:rsidRPr="0039249D">
        <w:t>blame</w:t>
      </w:r>
      <w:r w:rsidR="00713762" w:rsidRPr="0039249D">
        <w:t>,</w:t>
      </w:r>
      <w:r w:rsidR="00A21F86" w:rsidRPr="0039249D">
        <w:t xml:space="preserve"> demonization</w:t>
      </w:r>
      <w:r w:rsidR="00713762" w:rsidRPr="0039249D">
        <w:t xml:space="preserve">, </w:t>
      </w:r>
      <w:r w:rsidRPr="0039249D">
        <w:t>marginalization and even expulsion.</w:t>
      </w:r>
    </w:p>
    <w:p w14:paraId="3E81D091" w14:textId="56FC5AAB" w:rsidR="0039249D" w:rsidRPr="0039249D" w:rsidRDefault="001952EC" w:rsidP="0039249D">
      <w:pPr>
        <w:jc w:val="both"/>
      </w:pPr>
      <w:r w:rsidRPr="0039249D">
        <w:t xml:space="preserve">The Scottish writer </w:t>
      </w:r>
      <w:r w:rsidR="00A21F86" w:rsidRPr="0039249D">
        <w:t xml:space="preserve">Alastair McIntosh </w:t>
      </w:r>
      <w:r w:rsidRPr="0039249D">
        <w:t>reminds us that</w:t>
      </w:r>
      <w:r w:rsidR="00A21F86" w:rsidRPr="0039249D">
        <w:t xml:space="preserve"> poverty </w:t>
      </w:r>
      <w:r w:rsidRPr="0039249D">
        <w:t xml:space="preserve">is </w:t>
      </w:r>
      <w:r w:rsidR="0039249D">
        <w:t>“</w:t>
      </w:r>
      <w:r w:rsidR="0039249D" w:rsidRPr="0039249D">
        <w:rPr>
          <w:i/>
          <w:iCs/>
        </w:rPr>
        <w:t>structural</w:t>
      </w:r>
      <w:r w:rsidR="0039249D" w:rsidRPr="0039249D">
        <w:t xml:space="preserve">, being systemic to the distribution of power, resources and educational opportunities in society. Second, it is a form of </w:t>
      </w:r>
      <w:r w:rsidR="0039249D" w:rsidRPr="0039249D">
        <w:rPr>
          <w:i/>
          <w:iCs/>
        </w:rPr>
        <w:t>violence</w:t>
      </w:r>
      <w:r w:rsidR="0039249D" w:rsidRPr="0039249D">
        <w:t xml:space="preserve"> that comes from </w:t>
      </w:r>
      <w:r w:rsidR="0039249D" w:rsidRPr="0039249D">
        <w:rPr>
          <w:i/>
          <w:iCs/>
        </w:rPr>
        <w:t xml:space="preserve">a deficit of empathy </w:t>
      </w:r>
      <w:r w:rsidR="0039249D" w:rsidRPr="0039249D">
        <w:t>between those who have much and those who have little… [and] sustained by blindness to the full humanity of one another… a pathology of the rich and not just a deficit of the poor.”</w:t>
      </w:r>
      <w:r w:rsidR="0039249D">
        <w:t xml:space="preserve"> </w:t>
      </w:r>
      <w:r w:rsidR="0039249D" w:rsidRPr="0039249D">
        <w:t xml:space="preserve">(Alastair McIntosh, </w:t>
      </w:r>
      <w:r w:rsidR="0039249D" w:rsidRPr="0039249D">
        <w:rPr>
          <w:i/>
          <w:iCs/>
        </w:rPr>
        <w:t xml:space="preserve">Poverty Truth Commission </w:t>
      </w:r>
      <w:r w:rsidR="0039249D" w:rsidRPr="0039249D">
        <w:t>commissioner)</w:t>
      </w:r>
    </w:p>
    <w:p w14:paraId="20417EF4" w14:textId="6C0B5F51" w:rsidR="0039249D" w:rsidRPr="0039249D" w:rsidRDefault="001952EC" w:rsidP="00BA785D">
      <w:pPr>
        <w:jc w:val="both"/>
      </w:pPr>
      <w:r w:rsidRPr="0039249D">
        <w:t xml:space="preserve">And </w:t>
      </w:r>
      <w:proofErr w:type="spellStart"/>
      <w:r w:rsidRPr="0039249D">
        <w:t>its</w:t>
      </w:r>
      <w:proofErr w:type="spellEnd"/>
      <w:r w:rsidRPr="0039249D">
        <w:t xml:space="preserve"> within a wider Wester society that the philosopher of language Gemma </w:t>
      </w:r>
      <w:proofErr w:type="spellStart"/>
      <w:r w:rsidRPr="0039249D">
        <w:t>Corradi</w:t>
      </w:r>
      <w:proofErr w:type="spellEnd"/>
      <w:r w:rsidRPr="0039249D">
        <w:t xml:space="preserve"> </w:t>
      </w:r>
      <w:proofErr w:type="spellStart"/>
      <w:r w:rsidR="00A21F86" w:rsidRPr="0039249D">
        <w:t>Fiumara</w:t>
      </w:r>
      <w:proofErr w:type="spellEnd"/>
      <w:r w:rsidR="00A21F86" w:rsidRPr="0039249D">
        <w:t xml:space="preserve"> </w:t>
      </w:r>
      <w:r w:rsidRPr="0039249D">
        <w:t>calls our</w:t>
      </w:r>
      <w:r w:rsidR="00A21F86" w:rsidRPr="0039249D">
        <w:t xml:space="preserve"> </w:t>
      </w:r>
      <w:r w:rsidRPr="0039249D">
        <w:t>‘</w:t>
      </w:r>
      <w:r w:rsidR="00A21F86" w:rsidRPr="0039249D">
        <w:t xml:space="preserve">non-listening </w:t>
      </w:r>
      <w:r w:rsidRPr="0039249D">
        <w:t>culture’</w:t>
      </w:r>
      <w:r w:rsidR="00BA785D">
        <w:t>: “</w:t>
      </w:r>
      <w:r w:rsidR="007709FD" w:rsidRPr="0039249D">
        <w:t xml:space="preserve">the </w:t>
      </w:r>
      <w:r w:rsidR="007709FD" w:rsidRPr="0039249D">
        <w:rPr>
          <w:i/>
          <w:iCs/>
        </w:rPr>
        <w:t>logos</w:t>
      </w:r>
      <w:r w:rsidR="007709FD" w:rsidRPr="0039249D">
        <w:t xml:space="preserve"> we inhabit is </w:t>
      </w:r>
      <w:r w:rsidR="00BA785D">
        <w:t>‘</w:t>
      </w:r>
      <w:r w:rsidR="007709FD" w:rsidRPr="0039249D">
        <w:t>halved</w:t>
      </w:r>
      <w:r w:rsidR="00BA785D">
        <w:t>’</w:t>
      </w:r>
      <w:r w:rsidR="007709FD" w:rsidRPr="0039249D">
        <w:t xml:space="preserve"> …</w:t>
      </w:r>
      <w:r w:rsidR="00BA785D">
        <w:t xml:space="preserve"> </w:t>
      </w:r>
      <w:r w:rsidR="007709FD" w:rsidRPr="0039249D">
        <w:t>we know how to speak but have</w:t>
      </w:r>
      <w:r w:rsidR="00BA785D">
        <w:t xml:space="preserve"> </w:t>
      </w:r>
      <w:r w:rsidR="007709FD" w:rsidRPr="0039249D">
        <w:t xml:space="preserve">forgotten how to </w:t>
      </w:r>
      <w:r w:rsidR="007709FD" w:rsidRPr="0039249D">
        <w:rPr>
          <w:i/>
          <w:iCs/>
        </w:rPr>
        <w:t>listen</w:t>
      </w:r>
      <w:r w:rsidR="007709FD" w:rsidRPr="0039249D">
        <w:t>’</w:t>
      </w:r>
      <w:r w:rsidR="00BA785D">
        <w:t xml:space="preserve">. Our </w:t>
      </w:r>
      <w:r w:rsidR="007709FD" w:rsidRPr="0039249D">
        <w:t>‘</w:t>
      </w:r>
      <w:r w:rsidR="007709FD" w:rsidRPr="00BA785D">
        <w:rPr>
          <w:bCs/>
        </w:rPr>
        <w:t>non-listening culture</w:t>
      </w:r>
      <w:r w:rsidR="007709FD" w:rsidRPr="0039249D">
        <w:rPr>
          <w:b/>
          <w:bCs/>
        </w:rPr>
        <w:t xml:space="preserve"> </w:t>
      </w:r>
      <w:r w:rsidR="007709FD" w:rsidRPr="0039249D">
        <w:t>… divides itself into separate discourses, which are free from the desire or obligation to listen to others’</w:t>
      </w:r>
      <w:r w:rsidR="00BA785D">
        <w:t xml:space="preserve">, and where </w:t>
      </w:r>
      <w:r w:rsidR="007709FD" w:rsidRPr="0039249D">
        <w:t>‘powerful’ discourse</w:t>
      </w:r>
      <w:r w:rsidR="00BA785D">
        <w:t>s</w:t>
      </w:r>
      <w:r w:rsidR="007709FD" w:rsidRPr="0039249D">
        <w:t xml:space="preserve"> ‘seek to </w:t>
      </w:r>
      <w:r w:rsidR="007709FD" w:rsidRPr="0039249D">
        <w:rPr>
          <w:i/>
          <w:iCs/>
        </w:rPr>
        <w:t xml:space="preserve">expand </w:t>
      </w:r>
      <w:r w:rsidR="00BA785D">
        <w:rPr>
          <w:i/>
          <w:iCs/>
        </w:rPr>
        <w:t>[their]</w:t>
      </w:r>
      <w:r w:rsidR="007709FD" w:rsidRPr="0039249D">
        <w:rPr>
          <w:i/>
          <w:iCs/>
        </w:rPr>
        <w:t xml:space="preserve"> territory </w:t>
      </w:r>
      <w:r w:rsidR="007709FD" w:rsidRPr="0039249D">
        <w:t>through the silencing of others’ (and defining what counts as ‘truth’)</w:t>
      </w:r>
      <w:r w:rsidR="00BA785D">
        <w:t xml:space="preserve">. And in such a culture, a common temptation is to what </w:t>
      </w:r>
      <w:proofErr w:type="spellStart"/>
      <w:r w:rsidR="00BA785D">
        <w:t>Fiumara</w:t>
      </w:r>
      <w:proofErr w:type="spellEnd"/>
      <w:r w:rsidR="00BA785D">
        <w:t xml:space="preserve"> names </w:t>
      </w:r>
      <w:r w:rsidR="007709FD" w:rsidRPr="0039249D">
        <w:t>‘</w:t>
      </w:r>
      <w:proofErr w:type="spellStart"/>
      <w:r w:rsidR="007709FD" w:rsidRPr="0039249D">
        <w:rPr>
          <w:b/>
          <w:bCs/>
        </w:rPr>
        <w:t>benumbment</w:t>
      </w:r>
      <w:proofErr w:type="spellEnd"/>
      <w:r w:rsidR="007709FD" w:rsidRPr="0039249D">
        <w:t>’</w:t>
      </w:r>
      <w:r w:rsidR="00BA785D">
        <w:t>:</w:t>
      </w:r>
      <w:r w:rsidR="007709FD" w:rsidRPr="0039249D">
        <w:t xml:space="preserve"> the ‘refusal to listen or be listened to, as a means of defending one’s own discursive space against the predatory invasion of other discourses’</w:t>
      </w:r>
      <w:r w:rsidR="00BA785D">
        <w:t>.</w:t>
      </w:r>
    </w:p>
    <w:p w14:paraId="23D7F389" w14:textId="73E8DE50" w:rsidR="00A21F86" w:rsidRPr="0039249D" w:rsidRDefault="001952EC" w:rsidP="0039249D">
      <w:pPr>
        <w:jc w:val="both"/>
        <w:rPr>
          <w:b/>
        </w:rPr>
      </w:pPr>
      <w:r w:rsidRPr="0039249D">
        <w:rPr>
          <w:b/>
        </w:rPr>
        <w:t>Two</w:t>
      </w:r>
      <w:r w:rsidR="005C7DBA" w:rsidRPr="0039249D">
        <w:rPr>
          <w:b/>
        </w:rPr>
        <w:t xml:space="preserve"> common </w:t>
      </w:r>
      <w:r w:rsidR="00A21F86" w:rsidRPr="0039249D">
        <w:rPr>
          <w:b/>
        </w:rPr>
        <w:t>Christian response</w:t>
      </w:r>
      <w:r w:rsidRPr="0039249D">
        <w:rPr>
          <w:b/>
        </w:rPr>
        <w:t>s</w:t>
      </w:r>
      <w:r w:rsidR="00BA785D">
        <w:rPr>
          <w:b/>
        </w:rPr>
        <w:t>: charity and advocacy</w:t>
      </w:r>
    </w:p>
    <w:p w14:paraId="18CE8140" w14:textId="7D5C2D2A" w:rsidR="001952EC" w:rsidRPr="0039249D" w:rsidRDefault="001952EC" w:rsidP="0039249D">
      <w:pPr>
        <w:jc w:val="both"/>
      </w:pPr>
      <w:r w:rsidRPr="0039249D">
        <w:t>In that context, I want to suggest that there are two common Christian responses that both fall short.</w:t>
      </w:r>
    </w:p>
    <w:p w14:paraId="0CDA7CBC" w14:textId="341D6402" w:rsidR="005256A9" w:rsidRPr="0039249D" w:rsidRDefault="001952EC" w:rsidP="0039249D">
      <w:pPr>
        <w:jc w:val="both"/>
      </w:pPr>
      <w:r w:rsidRPr="0039249D">
        <w:t xml:space="preserve">The first is the response of </w:t>
      </w:r>
      <w:r w:rsidRPr="0039249D">
        <w:rPr>
          <w:b/>
        </w:rPr>
        <w:t>charity</w:t>
      </w:r>
      <w:r w:rsidRPr="0039249D">
        <w:t xml:space="preserve"> – of ‘giving to’. It c</w:t>
      </w:r>
      <w:r w:rsidR="005256A9" w:rsidRPr="0039249D">
        <w:t>an reduce suffering</w:t>
      </w:r>
      <w:r w:rsidRPr="0039249D">
        <w:t>, it can</w:t>
      </w:r>
      <w:r w:rsidR="005256A9" w:rsidRPr="0039249D">
        <w:t xml:space="preserve"> sometimes save lives</w:t>
      </w:r>
      <w:r w:rsidRPr="0039249D">
        <w:t xml:space="preserve">, yes. But it </w:t>
      </w:r>
      <w:r w:rsidR="009745D0" w:rsidRPr="0039249D">
        <w:t xml:space="preserve">treats people as individuals – </w:t>
      </w:r>
      <w:r w:rsidRPr="0039249D">
        <w:t xml:space="preserve">and it </w:t>
      </w:r>
      <w:r w:rsidR="009745D0" w:rsidRPr="0039249D">
        <w:t>keeps their ‘problems’ individualised too</w:t>
      </w:r>
      <w:r w:rsidRPr="0039249D">
        <w:t>. It d</w:t>
      </w:r>
      <w:r w:rsidR="005256A9" w:rsidRPr="0039249D">
        <w:t xml:space="preserve">oesn’t address the causes that </w:t>
      </w:r>
      <w:r w:rsidR="005256A9" w:rsidRPr="0039249D">
        <w:rPr>
          <w:i/>
        </w:rPr>
        <w:t>keep</w:t>
      </w:r>
      <w:r w:rsidR="005256A9" w:rsidRPr="0039249D">
        <w:t xml:space="preserve"> people in poverty, that keep pushing people to the edges and off the edges</w:t>
      </w:r>
      <w:r w:rsidR="009745D0" w:rsidRPr="0039249D">
        <w:t xml:space="preserve"> (</w:t>
      </w:r>
      <w:proofErr w:type="spellStart"/>
      <w:r w:rsidR="009745D0" w:rsidRPr="0039249D">
        <w:t>cf</w:t>
      </w:r>
      <w:proofErr w:type="spellEnd"/>
      <w:r w:rsidR="009745D0" w:rsidRPr="0039249D">
        <w:t xml:space="preserve"> Dom </w:t>
      </w:r>
      <w:proofErr w:type="spellStart"/>
      <w:r w:rsidR="009745D0" w:rsidRPr="0039249D">
        <w:t>Helder</w:t>
      </w:r>
      <w:proofErr w:type="spellEnd"/>
      <w:r w:rsidR="009745D0" w:rsidRPr="0039249D">
        <w:t xml:space="preserve"> </w:t>
      </w:r>
      <w:proofErr w:type="spellStart"/>
      <w:r w:rsidR="009745D0" w:rsidRPr="0039249D">
        <w:t>Camara</w:t>
      </w:r>
      <w:proofErr w:type="spellEnd"/>
      <w:r w:rsidR="009745D0" w:rsidRPr="0039249D">
        <w:t>)</w:t>
      </w:r>
      <w:r w:rsidR="0025359E" w:rsidRPr="0039249D">
        <w:t>.</w:t>
      </w:r>
    </w:p>
    <w:p w14:paraId="5D2A7D34" w14:textId="5B6E00EF" w:rsidR="009745D0" w:rsidRPr="0039249D" w:rsidRDefault="0025359E" w:rsidP="0039249D">
      <w:pPr>
        <w:jc w:val="both"/>
      </w:pPr>
      <w:r w:rsidRPr="0039249D">
        <w:t xml:space="preserve">And so a second response is </w:t>
      </w:r>
      <w:r w:rsidRPr="0039249D">
        <w:rPr>
          <w:b/>
        </w:rPr>
        <w:t>a</w:t>
      </w:r>
      <w:r w:rsidR="00A21F86" w:rsidRPr="0039249D">
        <w:rPr>
          <w:b/>
        </w:rPr>
        <w:t>dvocacy</w:t>
      </w:r>
      <w:r w:rsidR="00A21F86" w:rsidRPr="0039249D">
        <w:t xml:space="preserve"> – </w:t>
      </w:r>
      <w:r w:rsidRPr="0039249D">
        <w:t>‘</w:t>
      </w:r>
      <w:r w:rsidR="00A21F86" w:rsidRPr="0039249D">
        <w:t>speaking for</w:t>
      </w:r>
      <w:r w:rsidRPr="0039249D">
        <w:t>’. P</w:t>
      </w:r>
      <w:r w:rsidR="009745D0" w:rsidRPr="0039249D">
        <w:t>ublic statements, protest, lobbying, organizing &amp; marching in the streets</w:t>
      </w:r>
      <w:r w:rsidRPr="0039249D">
        <w:t>… I took my 10-year-old down to London last Friday – his teachers were proud he took a day off school! It’s c</w:t>
      </w:r>
      <w:r w:rsidR="009745D0" w:rsidRPr="0039249D">
        <w:t xml:space="preserve">oncerned with the causes, </w:t>
      </w:r>
      <w:r w:rsidRPr="0039249D">
        <w:t xml:space="preserve">and </w:t>
      </w:r>
      <w:r w:rsidR="009745D0" w:rsidRPr="0039249D">
        <w:t>not just the symptoms</w:t>
      </w:r>
      <w:r w:rsidRPr="0039249D">
        <w:t>. It’s r</w:t>
      </w:r>
      <w:r w:rsidR="009745D0" w:rsidRPr="0039249D">
        <w:t>ooted in the prophetic tradition of the Hebrew bible</w:t>
      </w:r>
      <w:r w:rsidRPr="0039249D">
        <w:t xml:space="preserve">. And yet, </w:t>
      </w:r>
      <w:r w:rsidR="009745D0" w:rsidRPr="0039249D">
        <w:t>‘</w:t>
      </w:r>
      <w:r w:rsidRPr="0039249D">
        <w:t>t</w:t>
      </w:r>
      <w:r w:rsidR="009745D0" w:rsidRPr="0039249D">
        <w:t>oo many advocates assume that they are somehow above or unaffected by the problem, merely seeking to help others who are less fortunate… the privileged supporting the underprivileged</w:t>
      </w:r>
      <w:r w:rsidR="00967441" w:rsidRPr="0039249D">
        <w:t>…’</w:t>
      </w:r>
      <w:r w:rsidRPr="0039249D">
        <w:t xml:space="preserve"> (Rieger 2018).</w:t>
      </w:r>
    </w:p>
    <w:p w14:paraId="06B05ED1" w14:textId="65005892" w:rsidR="005C7DBA" w:rsidRPr="0039249D" w:rsidRDefault="0025359E" w:rsidP="0039249D">
      <w:pPr>
        <w:jc w:val="both"/>
      </w:pPr>
      <w:r w:rsidRPr="0039249D">
        <w:t xml:space="preserve">And within both charity and advocacy I think we have an imagination of a particular kind of flow going on: </w:t>
      </w:r>
      <w:r w:rsidRPr="0039249D">
        <w:rPr>
          <w:i/>
        </w:rPr>
        <w:t>from</w:t>
      </w:r>
      <w:r w:rsidRPr="0039249D">
        <w:t xml:space="preserve"> God, </w:t>
      </w:r>
      <w:r w:rsidRPr="0039249D">
        <w:rPr>
          <w:i/>
        </w:rPr>
        <w:t>through</w:t>
      </w:r>
      <w:r w:rsidRPr="0039249D">
        <w:t xml:space="preserve"> the church, </w:t>
      </w:r>
      <w:r w:rsidRPr="0039249D">
        <w:rPr>
          <w:i/>
        </w:rPr>
        <w:t>into</w:t>
      </w:r>
      <w:r w:rsidRPr="0039249D">
        <w:t xml:space="preserve"> the world. The church receives something from God to </w:t>
      </w:r>
      <w:r w:rsidRPr="0039249D">
        <w:rPr>
          <w:i/>
        </w:rPr>
        <w:lastRenderedPageBreak/>
        <w:t>give</w:t>
      </w:r>
      <w:r w:rsidRPr="0039249D">
        <w:t xml:space="preserve"> to those needy outside it. We’re s</w:t>
      </w:r>
      <w:r w:rsidR="008F1D91" w:rsidRPr="0039249D">
        <w:t xml:space="preserve">ent to serve, </w:t>
      </w:r>
      <w:r w:rsidRPr="0039249D">
        <w:t xml:space="preserve">to </w:t>
      </w:r>
      <w:r w:rsidR="008F1D91" w:rsidRPr="0039249D">
        <w:t xml:space="preserve">wash feet, </w:t>
      </w:r>
      <w:r w:rsidRPr="0039249D">
        <w:t xml:space="preserve">to </w:t>
      </w:r>
      <w:r w:rsidR="008F1D91" w:rsidRPr="0039249D">
        <w:t>grow the kingdom</w:t>
      </w:r>
      <w:r w:rsidRPr="0039249D">
        <w:t>. We’re fed in the eucharist to feed others.</w:t>
      </w:r>
    </w:p>
    <w:p w14:paraId="04F6A7AF" w14:textId="77777777" w:rsidR="0039249D" w:rsidRDefault="0025359E" w:rsidP="0039249D">
      <w:r w:rsidRPr="0039249D">
        <w:t xml:space="preserve">The words of </w:t>
      </w:r>
      <w:r w:rsidR="008F1D91" w:rsidRPr="0039249D">
        <w:t>Teresa of Avila</w:t>
      </w:r>
      <w:r w:rsidRPr="0039249D">
        <w:t>:</w:t>
      </w:r>
    </w:p>
    <w:p w14:paraId="070B08E6" w14:textId="2FE6894F" w:rsidR="0039249D" w:rsidRPr="0039249D" w:rsidRDefault="0025359E" w:rsidP="00BA785D">
      <w:pPr>
        <w:ind w:left="720"/>
      </w:pPr>
      <w:r w:rsidRPr="0039249D">
        <w:t>“</w:t>
      </w:r>
      <w:r w:rsidR="0039249D" w:rsidRPr="0039249D">
        <w:rPr>
          <w:i/>
          <w:iCs/>
        </w:rPr>
        <w:t>Christ has no body now</w:t>
      </w:r>
      <w:r w:rsidR="0039249D" w:rsidRPr="0039249D">
        <w:rPr>
          <w:i/>
          <w:iCs/>
        </w:rPr>
        <w:br/>
        <w:t>but yours.</w:t>
      </w:r>
      <w:r w:rsidR="0039249D" w:rsidRPr="0039249D">
        <w:rPr>
          <w:i/>
          <w:iCs/>
        </w:rPr>
        <w:br/>
        <w:t>No hands, no feet on earth but yours.</w:t>
      </w:r>
      <w:r w:rsidR="0039249D" w:rsidRPr="0039249D">
        <w:rPr>
          <w:i/>
          <w:iCs/>
        </w:rPr>
        <w:br/>
        <w:t>Yours are the eyes</w:t>
      </w:r>
      <w:r w:rsidR="0039249D" w:rsidRPr="0039249D">
        <w:rPr>
          <w:i/>
          <w:iCs/>
        </w:rPr>
        <w:br/>
        <w:t>with which he looks</w:t>
      </w:r>
      <w:r w:rsidR="0039249D" w:rsidRPr="0039249D">
        <w:rPr>
          <w:i/>
          <w:iCs/>
        </w:rPr>
        <w:br/>
        <w:t>with compassion on this world,</w:t>
      </w:r>
      <w:r w:rsidR="0039249D" w:rsidRPr="0039249D">
        <w:rPr>
          <w:i/>
          <w:iCs/>
        </w:rPr>
        <w:br/>
        <w:t>Yours are the feet with which he walks to do good,</w:t>
      </w:r>
      <w:r w:rsidR="0039249D" w:rsidRPr="0039249D">
        <w:rPr>
          <w:i/>
          <w:iCs/>
        </w:rPr>
        <w:br/>
        <w:t>Yours are the hands, with which he blesses all the world.</w:t>
      </w:r>
      <w:r w:rsidR="0039249D">
        <w:rPr>
          <w:i/>
          <w:iCs/>
        </w:rPr>
        <w:t>”</w:t>
      </w:r>
    </w:p>
    <w:p w14:paraId="33CD5EB3" w14:textId="60FC56B9" w:rsidR="0025359E" w:rsidRPr="0039249D" w:rsidRDefault="0025359E" w:rsidP="0039249D">
      <w:pPr>
        <w:jc w:val="both"/>
      </w:pPr>
      <w:r w:rsidRPr="0039249D">
        <w:t>Or in more evangelical language, and found on wrist-bands for many years (although I think they’re fading in popularity now), ‘What Would Jesus Do?’ At one end of the axis, we imagine that we are the ones that are Christ to others. Or at the other end of the axis we might cite Matthew 25, and imagine Jesus in the hungry, the thirsty, the stranger, the naked – in the needy, facing us with open, empty hands.</w:t>
      </w:r>
    </w:p>
    <w:p w14:paraId="4B97E4AD" w14:textId="32E60390" w:rsidR="0025359E" w:rsidRPr="0039249D" w:rsidRDefault="0025359E" w:rsidP="0039249D">
      <w:pPr>
        <w:jc w:val="both"/>
      </w:pPr>
      <w:r w:rsidRPr="0039249D">
        <w:t>And all of that is good, but it can be seductive.</w:t>
      </w:r>
    </w:p>
    <w:p w14:paraId="7B92270C" w14:textId="3FC354CC" w:rsidR="005C7DBA" w:rsidRPr="0039249D" w:rsidRDefault="005C7DBA" w:rsidP="0039249D">
      <w:pPr>
        <w:jc w:val="both"/>
        <w:rPr>
          <w:b/>
        </w:rPr>
      </w:pPr>
      <w:r w:rsidRPr="0039249D">
        <w:rPr>
          <w:b/>
        </w:rPr>
        <w:t>Temptations in the wasteland</w:t>
      </w:r>
    </w:p>
    <w:p w14:paraId="4398FF4F" w14:textId="523F7672" w:rsidR="0025359E" w:rsidRPr="0039249D" w:rsidRDefault="0025359E" w:rsidP="0039249D">
      <w:pPr>
        <w:jc w:val="both"/>
      </w:pPr>
      <w:r w:rsidRPr="0039249D">
        <w:t xml:space="preserve">I want us to think for a minute about the story of the temptations in the wilderness. Journey with me, with Jesus, into the desert. The temptations raise the question, “who are you?” Remember Jesus has just been baptised. He’s just heard the voice of God ringing in his ears, “you are my beloved Son, with you I am well pleased”. And now, he’s slung into the desert, and the tempter says to him, “if you are… </w:t>
      </w:r>
      <w:r w:rsidRPr="0039249D">
        <w:rPr>
          <w:i/>
        </w:rPr>
        <w:t>if</w:t>
      </w:r>
      <w:r w:rsidRPr="0039249D">
        <w:t xml:space="preserve"> you are the Son of God…” And that identity crisis is one that afflicts the Church today as well, and the temptations are similar.</w:t>
      </w:r>
    </w:p>
    <w:p w14:paraId="1CA8FD0E" w14:textId="7FB3AF5A" w:rsidR="0025359E" w:rsidRPr="0039249D" w:rsidRDefault="0025359E" w:rsidP="0039249D">
      <w:pPr>
        <w:jc w:val="both"/>
      </w:pPr>
      <w:r w:rsidRPr="0039249D">
        <w:t xml:space="preserve">The first is to what Bishop John V Taylor of the Church Mission Society </w:t>
      </w:r>
      <w:r w:rsidR="00BA785D">
        <w:t xml:space="preserve">[in his book </w:t>
      </w:r>
      <w:r w:rsidR="00BA785D">
        <w:rPr>
          <w:i/>
        </w:rPr>
        <w:t>The Christlike God</w:t>
      </w:r>
      <w:r w:rsidR="00BA785D">
        <w:t>]</w:t>
      </w:r>
      <w:r w:rsidR="00BA785D">
        <w:rPr>
          <w:i/>
        </w:rPr>
        <w:t xml:space="preserve"> </w:t>
      </w:r>
      <w:r w:rsidRPr="0039249D">
        <w:t xml:space="preserve">called “the power of the </w:t>
      </w:r>
      <w:r w:rsidRPr="0039249D">
        <w:rPr>
          <w:b/>
        </w:rPr>
        <w:t>provider</w:t>
      </w:r>
      <w:r w:rsidRPr="0039249D">
        <w:t xml:space="preserve">”. We hear language around us in Christian circles around the “golden opportunities” of the state withdrawing, </w:t>
      </w:r>
      <w:r w:rsidR="00124D86" w:rsidRPr="0039249D">
        <w:t xml:space="preserve">of the invitation to the Church to “fill the gaps”. Providing for our neighbours is not a bad thing – but it construes our neighbour as </w:t>
      </w:r>
      <w:r w:rsidR="00124D86" w:rsidRPr="0039249D">
        <w:rPr>
          <w:i/>
        </w:rPr>
        <w:t>lacking</w:t>
      </w:r>
      <w:r w:rsidR="00124D86" w:rsidRPr="0039249D">
        <w:t xml:space="preserve">. And it can make us feel </w:t>
      </w:r>
      <w:r w:rsidR="00124D86" w:rsidRPr="0039249D">
        <w:rPr>
          <w:i/>
        </w:rPr>
        <w:t>good</w:t>
      </w:r>
      <w:r w:rsidR="00124D86" w:rsidRPr="0039249D">
        <w:t>, and useful and valuable, to provide for those who need – and that can be seductive.</w:t>
      </w:r>
    </w:p>
    <w:p w14:paraId="32C1F052" w14:textId="4EEE66ED" w:rsidR="00124D86" w:rsidRPr="0039249D" w:rsidRDefault="00124D86" w:rsidP="0039249D">
      <w:pPr>
        <w:jc w:val="both"/>
      </w:pPr>
      <w:r w:rsidRPr="0039249D">
        <w:t xml:space="preserve">The “power of the </w:t>
      </w:r>
      <w:r w:rsidRPr="0039249D">
        <w:rPr>
          <w:b/>
        </w:rPr>
        <w:t>performer</w:t>
      </w:r>
      <w:r w:rsidRPr="0039249D">
        <w:t xml:space="preserve">” is one that certainly in my denomination, the Church of England, where all the graphs are going in the wrong direction and the numbers and the money seem to be leeching away – the power of the performer can be tempting. “We must </w:t>
      </w:r>
      <w:r w:rsidRPr="0039249D">
        <w:rPr>
          <w:i/>
        </w:rPr>
        <w:t>do</w:t>
      </w:r>
      <w:r w:rsidRPr="0039249D">
        <w:t xml:space="preserve"> something!</w:t>
      </w:r>
      <w:r w:rsidR="00670D01" w:rsidRPr="0039249D">
        <w:t xml:space="preserve"> We must demonstrate our impact. People should </w:t>
      </w:r>
      <w:r w:rsidR="00670D01" w:rsidRPr="0039249D">
        <w:rPr>
          <w:i/>
        </w:rPr>
        <w:t>see</w:t>
      </w:r>
      <w:r w:rsidR="00670D01" w:rsidRPr="0039249D">
        <w:t xml:space="preserve"> what we’re doing, and maybe they’ll change their minds about us!” It can be seductive, and it construes our neighbour as a spectator to our performance, as a consumer of our product.</w:t>
      </w:r>
    </w:p>
    <w:p w14:paraId="2AEF729B" w14:textId="022D5826" w:rsidR="00670D01" w:rsidRPr="0039249D" w:rsidRDefault="00670D01" w:rsidP="0039249D">
      <w:pPr>
        <w:jc w:val="both"/>
      </w:pPr>
      <w:r w:rsidRPr="0039249D">
        <w:t xml:space="preserve">And lastly, the third temptation is to the “power of the </w:t>
      </w:r>
      <w:r w:rsidRPr="0039249D">
        <w:rPr>
          <w:b/>
        </w:rPr>
        <w:t>possessor</w:t>
      </w:r>
      <w:r w:rsidRPr="0039249D">
        <w:t>”. We hear talk of the importance of the church having “a place at the table”, of “the Christian voice being heard”, of remembering “the Christian heritage” of our society and “the Christian values” which underly things. And all of that is valid, maybe, but again, it’s the seduction of being in charge, of being in control of “our project”, “our activity”, “our justice movement”. And at its worst it construes our neighbour as being the one possessed, controlled.</w:t>
      </w:r>
    </w:p>
    <w:p w14:paraId="209B5EDB" w14:textId="48E7589E" w:rsidR="00670D01" w:rsidRPr="0039249D" w:rsidRDefault="00670D01" w:rsidP="0039249D">
      <w:pPr>
        <w:jc w:val="both"/>
      </w:pPr>
      <w:r w:rsidRPr="0039249D">
        <w:lastRenderedPageBreak/>
        <w:t>(I’m sorry, this is going to get worse before it gets better, but I promise, it’ll end on a high!)</w:t>
      </w:r>
    </w:p>
    <w:p w14:paraId="6E3F8E12" w14:textId="46D44DA7" w:rsidR="00670D01" w:rsidRPr="0039249D" w:rsidRDefault="00670D01" w:rsidP="0039249D">
      <w:pPr>
        <w:jc w:val="both"/>
      </w:pPr>
      <w:r w:rsidRPr="0039249D">
        <w:t xml:space="preserve">I’ve found over the last couple of years that there are, in the States particularly, a small but growing number of people who call themselves ‘critical white theologians’. White Christians who are beginning to be conscious of their whiteness and the damage that </w:t>
      </w:r>
      <w:r w:rsidRPr="0039249D">
        <w:rPr>
          <w:i/>
        </w:rPr>
        <w:t>uncritical</w:t>
      </w:r>
      <w:r w:rsidRPr="0039249D">
        <w:t xml:space="preserve"> whiteness can inflict. Jennifer Harvey is one of them, and I want you, having seen that axis of where we put Jesus, to listen to these words:</w:t>
      </w:r>
    </w:p>
    <w:p w14:paraId="16052C75" w14:textId="28DF07CF" w:rsidR="0039249D" w:rsidRPr="0039249D" w:rsidRDefault="0039249D" w:rsidP="0039249D">
      <w:pPr>
        <w:ind w:left="720"/>
        <w:jc w:val="both"/>
      </w:pPr>
      <w:r>
        <w:t>“</w:t>
      </w:r>
      <w:r w:rsidRPr="0039249D">
        <w:t>It just so happens that identifying with or as the central agent in the narratives we embody is one of the broken ways of being toward which white people are prone. It just so happens that being inclined to do</w:t>
      </w:r>
      <w:r>
        <w:t xml:space="preserve"> </w:t>
      </w:r>
      <w:r w:rsidRPr="0039249D">
        <w:t xml:space="preserve">“for” in postures that are paternalistic is another damaged side-effect of white racialization. And it just so happens that these tendencies are </w:t>
      </w:r>
      <w:proofErr w:type="spellStart"/>
      <w:r w:rsidRPr="0039249D">
        <w:t>valorized</w:t>
      </w:r>
      <w:proofErr w:type="spellEnd"/>
      <w:r w:rsidRPr="0039249D">
        <w:t xml:space="preserve"> in the social justice Jesus who is the central power-agent in his saga. Social justice Jesus is like a superhero standing up to evil forces around him and attempting to inveigh on behalf of suffering others. And, thus, while it is laudable that he stands with or works on behalf of the marginalized, it, therefore, just so happens that the broken ways of being toward which white people are already inclined are likely to be triggered, maybe even amplified, by identifying with such a figure. ... Simply put, identifying with the divine is about the last thing that a white person whose life is embedded in white-supremacist structures should be doing.</w:t>
      </w:r>
      <w:r>
        <w:t xml:space="preserve">” </w:t>
      </w:r>
      <w:r w:rsidRPr="0039249D">
        <w:t>(Jennifer Harvey, ‘What Would Zacchaeus Do?’, 2012)</w:t>
      </w:r>
    </w:p>
    <w:p w14:paraId="6156B1C9" w14:textId="15BD7126" w:rsidR="00670D01" w:rsidRPr="0039249D" w:rsidRDefault="00670D01" w:rsidP="0039249D">
      <w:pPr>
        <w:jc w:val="both"/>
      </w:pPr>
      <w:r w:rsidRPr="0039249D">
        <w:t>I am thankful to Donald Trump for just one thing. That he has highlighted, beyond reasonable doubt, that we live within white supremacist structures. In our society here in the UK as much within the United States.</w:t>
      </w:r>
    </w:p>
    <w:p w14:paraId="1FAA797A" w14:textId="4D8A2E64" w:rsidR="00670D01" w:rsidRPr="0039249D" w:rsidRDefault="00670D01" w:rsidP="0039249D">
      <w:pPr>
        <w:jc w:val="both"/>
      </w:pPr>
      <w:r w:rsidRPr="0039249D">
        <w:t xml:space="preserve">But… how might these words be if </w:t>
      </w:r>
      <w:r w:rsidR="00127687" w:rsidRPr="0039249D">
        <w:t>we also translate them into the language of gender?</w:t>
      </w:r>
    </w:p>
    <w:p w14:paraId="4922A09F" w14:textId="5BBBC9C5" w:rsidR="00127687" w:rsidRPr="0039249D" w:rsidRDefault="00127687" w:rsidP="00BA785D">
      <w:pPr>
        <w:ind w:left="720"/>
        <w:jc w:val="both"/>
      </w:pPr>
      <w:r w:rsidRPr="0039249D">
        <w:t xml:space="preserve">“Simply put, identifying with the divine is about the last thing that a </w:t>
      </w:r>
      <w:r w:rsidRPr="0039249D">
        <w:rPr>
          <w:i/>
        </w:rPr>
        <w:t>man</w:t>
      </w:r>
      <w:r w:rsidRPr="0039249D">
        <w:t xml:space="preserve">, whose life is embedded within </w:t>
      </w:r>
      <w:r w:rsidRPr="0039249D">
        <w:rPr>
          <w:i/>
        </w:rPr>
        <w:t>patriarchal</w:t>
      </w:r>
      <w:r w:rsidRPr="0039249D">
        <w:t xml:space="preserve"> structures should be doing.”</w:t>
      </w:r>
    </w:p>
    <w:p w14:paraId="6B57C38C" w14:textId="77777777" w:rsidR="00BA785D" w:rsidRDefault="00127687" w:rsidP="0039249D">
      <w:pPr>
        <w:jc w:val="both"/>
      </w:pPr>
      <w:r w:rsidRPr="0039249D">
        <w:t xml:space="preserve">And for good measure – and I can say this, as someone who is white, male </w:t>
      </w:r>
      <w:r w:rsidRPr="0039249D">
        <w:rPr>
          <w:i/>
        </w:rPr>
        <w:t xml:space="preserve">and </w:t>
      </w:r>
      <w:r w:rsidRPr="0039249D">
        <w:t>middle-class</w:t>
      </w:r>
      <w:r w:rsidR="00BA785D">
        <w:t>…</w:t>
      </w:r>
    </w:p>
    <w:p w14:paraId="1F595349" w14:textId="72A97E1B" w:rsidR="00127687" w:rsidRPr="0039249D" w:rsidRDefault="00127687" w:rsidP="00BA785D">
      <w:pPr>
        <w:ind w:left="720"/>
        <w:jc w:val="both"/>
      </w:pPr>
      <w:r w:rsidRPr="0039249D">
        <w:t xml:space="preserve">“simply put, identifying with the divine is about the last thing that a </w:t>
      </w:r>
      <w:r w:rsidRPr="0039249D">
        <w:rPr>
          <w:i/>
        </w:rPr>
        <w:t xml:space="preserve">middle-class </w:t>
      </w:r>
      <w:r w:rsidRPr="0039249D">
        <w:t xml:space="preserve">Christian, whose life is embedded within </w:t>
      </w:r>
      <w:r w:rsidRPr="0039249D">
        <w:rPr>
          <w:i/>
        </w:rPr>
        <w:t>unjust economic</w:t>
      </w:r>
      <w:r w:rsidRPr="0039249D">
        <w:t xml:space="preserve"> structures should be doing.”</w:t>
      </w:r>
    </w:p>
    <w:p w14:paraId="4FC86ACF" w14:textId="5FA9EECC" w:rsidR="00127687" w:rsidRPr="0039249D" w:rsidRDefault="00127687" w:rsidP="0039249D">
      <w:pPr>
        <w:jc w:val="both"/>
      </w:pPr>
      <w:r w:rsidRPr="0039249D">
        <w:t>Do you see where I’m going with this?</w:t>
      </w:r>
    </w:p>
    <w:p w14:paraId="153AE852" w14:textId="75698886" w:rsidR="00127687" w:rsidRPr="0039249D" w:rsidRDefault="00127687" w:rsidP="0039249D">
      <w:pPr>
        <w:jc w:val="both"/>
      </w:pPr>
      <w:r w:rsidRPr="0039249D">
        <w:t xml:space="preserve">I’ve found it helpful again, in recent times, to come up against the definition of what I suspect will be used more and more in the next few years as a helpful lens: </w:t>
      </w:r>
      <w:r w:rsidRPr="0039249D">
        <w:rPr>
          <w:i/>
        </w:rPr>
        <w:t>white fragility</w:t>
      </w:r>
      <w:r w:rsidRPr="0039249D">
        <w:t>. Again, it comes from North America but I think it applies to us too.</w:t>
      </w:r>
    </w:p>
    <w:p w14:paraId="6CA76594" w14:textId="6E615AB8" w:rsidR="00127687" w:rsidRPr="0039249D" w:rsidRDefault="00127687" w:rsidP="0039249D">
      <w:pPr>
        <w:ind w:left="720"/>
        <w:jc w:val="both"/>
      </w:pPr>
      <w:r w:rsidRPr="0039249D">
        <w:t xml:space="preserve">“White fragility is </w:t>
      </w:r>
      <w:r w:rsidR="0039249D" w:rsidRPr="0039249D">
        <w:t xml:space="preserve">a state in which even a minimum amount of racial stress becomes intolerable, triggering </w:t>
      </w:r>
      <w:r w:rsidR="0039249D" w:rsidRPr="0039249D">
        <w:rPr>
          <w:i/>
          <w:iCs/>
        </w:rPr>
        <w:t xml:space="preserve">a range of defensive moves. These moves include the outward display of emotions such as anger, fear, and guilt, and </w:t>
      </w:r>
      <w:proofErr w:type="spellStart"/>
      <w:r w:rsidR="0039249D" w:rsidRPr="0039249D">
        <w:rPr>
          <w:i/>
          <w:iCs/>
        </w:rPr>
        <w:t>behaviors</w:t>
      </w:r>
      <w:proofErr w:type="spellEnd"/>
      <w:r w:rsidR="0039249D" w:rsidRPr="0039249D">
        <w:rPr>
          <w:i/>
          <w:iCs/>
        </w:rPr>
        <w:t xml:space="preserve"> such as argumentation, silence, and leaving the stress-inducing situation. These </w:t>
      </w:r>
      <w:proofErr w:type="spellStart"/>
      <w:r w:rsidR="0039249D" w:rsidRPr="0039249D">
        <w:rPr>
          <w:i/>
          <w:iCs/>
        </w:rPr>
        <w:t>behaviors</w:t>
      </w:r>
      <w:proofErr w:type="spellEnd"/>
      <w:r w:rsidR="0039249D" w:rsidRPr="0039249D">
        <w:rPr>
          <w:i/>
          <w:iCs/>
        </w:rPr>
        <w:t>, in turn, function to reinstate white racial equilibrium</w:t>
      </w:r>
      <w:r w:rsidR="0039249D" w:rsidRPr="0039249D">
        <w:t>.”</w:t>
      </w:r>
      <w:r w:rsidR="0039249D">
        <w:t xml:space="preserve"> </w:t>
      </w:r>
      <w:r w:rsidR="0039249D" w:rsidRPr="0039249D">
        <w:t xml:space="preserve">(Robin </w:t>
      </w:r>
      <w:proofErr w:type="spellStart"/>
      <w:r w:rsidR="0039249D" w:rsidRPr="0039249D">
        <w:t>DiAngelo</w:t>
      </w:r>
      <w:proofErr w:type="spellEnd"/>
      <w:r w:rsidR="0039249D" w:rsidRPr="0039249D">
        <w:t>, ‘White Fragility’, 2011)</w:t>
      </w:r>
    </w:p>
    <w:p w14:paraId="41545A3D" w14:textId="70FC82C1" w:rsidR="00127687" w:rsidRPr="0039249D" w:rsidRDefault="00127687" w:rsidP="0039249D">
      <w:pPr>
        <w:jc w:val="both"/>
      </w:pPr>
      <w:r w:rsidRPr="0039249D">
        <w:t xml:space="preserve">I think those of us in the room who are white may well recognise some of those descriptions, as something we don’t </w:t>
      </w:r>
      <w:r w:rsidRPr="0039249D">
        <w:rPr>
          <w:i/>
        </w:rPr>
        <w:t>want</w:t>
      </w:r>
      <w:r w:rsidRPr="0039249D">
        <w:t xml:space="preserve"> to do, but something inside us does automatically. And I think again, we can probably translate quite easily into the language of gender, and the language of class. That defensiveness that those of us who are comfortable with privilege find welling up inside us when challenged.</w:t>
      </w:r>
    </w:p>
    <w:p w14:paraId="223107D2" w14:textId="2B5B1332" w:rsidR="00127687" w:rsidRDefault="00127687" w:rsidP="0039249D">
      <w:pPr>
        <w:jc w:val="both"/>
      </w:pPr>
      <w:r w:rsidRPr="0039249D">
        <w:lastRenderedPageBreak/>
        <w:t xml:space="preserve">So what do we do with the habits and seductions of privilege, with our fragile but fiercely defended identities? I think we need to go back to the wasteland, back to the wilderness, and remember that at the end of the temptations story there were </w:t>
      </w:r>
      <w:r w:rsidRPr="0039249D">
        <w:rPr>
          <w:i/>
        </w:rPr>
        <w:t>angels</w:t>
      </w:r>
      <w:r w:rsidRPr="0039249D">
        <w:t>, and Jesus let them minister to him.</w:t>
      </w:r>
    </w:p>
    <w:p w14:paraId="05226275" w14:textId="77777777" w:rsidR="00BA785D" w:rsidRDefault="00BA785D" w:rsidP="0039249D">
      <w:pPr>
        <w:jc w:val="both"/>
        <w:rPr>
          <w:b/>
        </w:rPr>
      </w:pPr>
    </w:p>
    <w:p w14:paraId="5FFC369C" w14:textId="03398485" w:rsidR="00BA785D" w:rsidRPr="00BA785D" w:rsidRDefault="00BA785D" w:rsidP="0039249D">
      <w:pPr>
        <w:jc w:val="both"/>
        <w:rPr>
          <w:b/>
        </w:rPr>
      </w:pPr>
      <w:r>
        <w:rPr>
          <w:b/>
        </w:rPr>
        <w:t>A third response: ‘deep solidarity’, listening and being interrupted</w:t>
      </w:r>
    </w:p>
    <w:p w14:paraId="41CDB84D" w14:textId="2BB07078" w:rsidR="00967441" w:rsidRPr="0039249D" w:rsidRDefault="00127687" w:rsidP="0039249D">
      <w:pPr>
        <w:jc w:val="both"/>
      </w:pPr>
      <w:r w:rsidRPr="0039249D">
        <w:t>And so, after charity and advocacy, I want to suggest (with Joerg Rieger) a third response, one of deep solidarity, one of ‘standing with’, ‘living with’… “</w:t>
      </w:r>
      <w:r w:rsidR="00967441" w:rsidRPr="0039249D">
        <w:t>Deep solidarity … describes a situation where the 99% of us who have to work for a living develop some understanding that we are in the same boat.</w:t>
      </w:r>
      <w:r w:rsidR="002511C5" w:rsidRPr="0039249D">
        <w:t xml:space="preserve"> … Deep solidarity not only thrives on differences, it also brings to light otherwise hidden privileges and helps deconstruct them. … as we [develop power by] put[ting] our differences to [productive] use, we begin to realise that those who are forced to endure the greatest pressures might have the most valuable lessons to teach</w:t>
      </w:r>
      <w:r w:rsidRPr="0039249D">
        <w:t xml:space="preserve"> [us]</w:t>
      </w:r>
      <w:r w:rsidR="002511C5" w:rsidRPr="0039249D">
        <w:t>.</w:t>
      </w:r>
      <w:r w:rsidRPr="0039249D">
        <w:t>”</w:t>
      </w:r>
    </w:p>
    <w:p w14:paraId="000792BD" w14:textId="797FDE81" w:rsidR="003836CC" w:rsidRPr="0039249D" w:rsidRDefault="00127687" w:rsidP="0039249D">
      <w:pPr>
        <w:jc w:val="both"/>
      </w:pPr>
      <w:r w:rsidRPr="0039249D">
        <w:t>So how do we do it? I think those of us in positions of multiple privilege need to learn to l</w:t>
      </w:r>
      <w:r w:rsidR="001A1572" w:rsidRPr="0039249D">
        <w:t>et go of our ‘</w:t>
      </w:r>
      <w:proofErr w:type="spellStart"/>
      <w:r w:rsidR="001A1572" w:rsidRPr="0039249D">
        <w:t>centralness</w:t>
      </w:r>
      <w:proofErr w:type="spellEnd"/>
      <w:r w:rsidR="001A1572" w:rsidRPr="0039249D">
        <w:t>’</w:t>
      </w:r>
      <w:r w:rsidRPr="0039249D">
        <w:t>, and move to the edges, perhaps literally, physically. We need to learn to resist those temptations – the power of the provider, the performer, the possessor. We need to learn to e</w:t>
      </w:r>
      <w:r w:rsidR="001A1572" w:rsidRPr="0039249D">
        <w:t>mbrac</w:t>
      </w:r>
      <w:r w:rsidRPr="0039249D">
        <w:t>e</w:t>
      </w:r>
      <w:r w:rsidR="001A1572" w:rsidRPr="0039249D">
        <w:t xml:space="preserve"> real, intimate</w:t>
      </w:r>
      <w:r w:rsidR="002511C5" w:rsidRPr="0039249D">
        <w:t>, mutual</w:t>
      </w:r>
      <w:r w:rsidR="001A1572" w:rsidRPr="0039249D">
        <w:t xml:space="preserve"> relationships</w:t>
      </w:r>
      <w:r w:rsidRPr="0039249D">
        <w:t>, where we become open to challenge, learning and transformation.</w:t>
      </w:r>
    </w:p>
    <w:p w14:paraId="398800D6" w14:textId="445B26DC" w:rsidR="00BC46DE" w:rsidRPr="0039249D" w:rsidRDefault="00BC46DE" w:rsidP="0039249D">
      <w:pPr>
        <w:jc w:val="both"/>
      </w:pPr>
      <w:r w:rsidRPr="0039249D">
        <w:t xml:space="preserve">That means learning to listen. Otto </w:t>
      </w:r>
      <w:proofErr w:type="spellStart"/>
      <w:r w:rsidRPr="0039249D">
        <w:t>Scharmer</w:t>
      </w:r>
      <w:proofErr w:type="spellEnd"/>
      <w:r w:rsidRPr="0039249D">
        <w:t xml:space="preserve"> suggests that there are four levels of listening, and often we don’t get to the fourth. The first is, well, just listening to hear what we were expecting to hear. The second is to hear and maybe noticing something that’s interesting, and maybe different to what we’ve heard before, to what we were expecting. The third is listening to inhabit the shoes of the other. But the fourth level, what he calls generative listening, is a listening that enables something genuine new to emerge. A ‘hearing to speech’.</w:t>
      </w:r>
    </w:p>
    <w:p w14:paraId="4F00E9B6" w14:textId="77777777" w:rsidR="007200DC" w:rsidRPr="0039249D" w:rsidRDefault="007709FD" w:rsidP="0039249D">
      <w:pPr>
        <w:numPr>
          <w:ilvl w:val="0"/>
          <w:numId w:val="7"/>
        </w:numPr>
        <w:jc w:val="both"/>
      </w:pPr>
      <w:r w:rsidRPr="0039249D">
        <w:t>‘Hearing to speech is political</w:t>
      </w:r>
    </w:p>
    <w:p w14:paraId="7112C70D" w14:textId="77777777" w:rsidR="007200DC" w:rsidRPr="0039249D" w:rsidRDefault="007709FD" w:rsidP="0039249D">
      <w:pPr>
        <w:numPr>
          <w:ilvl w:val="0"/>
          <w:numId w:val="7"/>
        </w:numPr>
        <w:jc w:val="both"/>
      </w:pPr>
      <w:r w:rsidRPr="0039249D">
        <w:t>Hearing to speech is never one-sided. Once a person is heard to speech, she becomes a hearing person.</w:t>
      </w:r>
    </w:p>
    <w:p w14:paraId="786B390D" w14:textId="77777777" w:rsidR="007200DC" w:rsidRPr="0039249D" w:rsidRDefault="007709FD" w:rsidP="0039249D">
      <w:pPr>
        <w:numPr>
          <w:ilvl w:val="0"/>
          <w:numId w:val="7"/>
        </w:numPr>
        <w:jc w:val="both"/>
      </w:pPr>
      <w:r w:rsidRPr="0039249D">
        <w:t>Speaking first to be heard is power-over. Hearing to bring forth speech is empowering’</w:t>
      </w:r>
    </w:p>
    <w:p w14:paraId="703851B7" w14:textId="77777777" w:rsidR="00BA785D" w:rsidRDefault="0039249D" w:rsidP="0039249D">
      <w:pPr>
        <w:jc w:val="both"/>
      </w:pPr>
      <w:r w:rsidRPr="0039249D">
        <w:tab/>
      </w:r>
      <w:r w:rsidRPr="0039249D">
        <w:tab/>
      </w:r>
      <w:r w:rsidRPr="0039249D">
        <w:tab/>
        <w:t xml:space="preserve">(Nelle Morton, </w:t>
      </w:r>
      <w:r w:rsidRPr="0039249D">
        <w:rPr>
          <w:i/>
          <w:iCs/>
        </w:rPr>
        <w:t>The Journey is Home</w:t>
      </w:r>
      <w:r w:rsidRPr="0039249D">
        <w:t>)</w:t>
      </w:r>
    </w:p>
    <w:p w14:paraId="1B1FEEBC" w14:textId="19D735D1" w:rsidR="00BC46DE" w:rsidRPr="0039249D" w:rsidRDefault="00BC46DE" w:rsidP="0039249D">
      <w:pPr>
        <w:jc w:val="both"/>
      </w:pPr>
      <w:r w:rsidRPr="0039249D">
        <w:t>(I’m sorry the way this talk works that doesn’t quite work in practice!)</w:t>
      </w:r>
    </w:p>
    <w:p w14:paraId="1E0F32C6" w14:textId="5FB6C54F" w:rsidR="00490000" w:rsidRPr="0039249D" w:rsidRDefault="00BC46DE" w:rsidP="0039249D">
      <w:pPr>
        <w:jc w:val="both"/>
      </w:pPr>
      <w:r w:rsidRPr="0039249D">
        <w:t xml:space="preserve">Jim </w:t>
      </w:r>
      <w:proofErr w:type="spellStart"/>
      <w:r w:rsidRPr="0039249D">
        <w:t>Perkinson</w:t>
      </w:r>
      <w:proofErr w:type="spellEnd"/>
      <w:r w:rsidRPr="0039249D">
        <w:t>, another critical white theologian, suggests that those of us who are white need an ‘exorcism’, a ‘shaking of our being to the core’ which we can’t do on our own. We have to be open to a ‘grace from without’, we have to be ‘dis-located’, pushed to the edges so that we can learn from others.</w:t>
      </w:r>
    </w:p>
    <w:p w14:paraId="01BC3E52" w14:textId="53BC74C6" w:rsidR="00BC46DE" w:rsidRPr="0039249D" w:rsidRDefault="00BC46DE" w:rsidP="0039249D">
      <w:pPr>
        <w:jc w:val="both"/>
      </w:pPr>
      <w:r w:rsidRPr="0039249D">
        <w:t xml:space="preserve">Like Jesus with the </w:t>
      </w:r>
      <w:proofErr w:type="spellStart"/>
      <w:r w:rsidRPr="0039249D">
        <w:t>Syro</w:t>
      </w:r>
      <w:proofErr w:type="spellEnd"/>
      <w:r w:rsidRPr="0039249D">
        <w:t xml:space="preserve">-Phoenician woman. At the very edges of his travelling, in the region of Tyre and Sidon, a </w:t>
      </w:r>
      <w:proofErr w:type="gramStart"/>
      <w:r w:rsidRPr="0039249D">
        <w:t>women</w:t>
      </w:r>
      <w:proofErr w:type="gramEnd"/>
      <w:r w:rsidRPr="0039249D">
        <w:t xml:space="preserve"> challenges him and he says No and </w:t>
      </w:r>
      <w:r w:rsidRPr="0039249D">
        <w:rPr>
          <w:i/>
        </w:rPr>
        <w:t>she will not give up</w:t>
      </w:r>
      <w:r w:rsidRPr="0039249D">
        <w:t xml:space="preserve">. ‘Yes, but…’ she says. And for her ‘Yes, but’ Jesus is changed and turned around – a </w:t>
      </w:r>
      <w:r w:rsidRPr="0039249D">
        <w:rPr>
          <w:i/>
        </w:rPr>
        <w:t>metanoia</w:t>
      </w:r>
      <w:r w:rsidRPr="0039249D">
        <w:t xml:space="preserve"> goes on. He heads back home, different. His mission expanded.</w:t>
      </w:r>
    </w:p>
    <w:p w14:paraId="7FD8C51D" w14:textId="29167483" w:rsidR="00BC46DE" w:rsidRPr="0039249D" w:rsidRDefault="00BC46DE" w:rsidP="0039249D">
      <w:pPr>
        <w:jc w:val="both"/>
      </w:pPr>
      <w:r w:rsidRPr="0039249D">
        <w:t xml:space="preserve">Jennifer Harvey suggests, that again, those of us who are white, maybe need to let go of the ‘What Would Jesus Do?’, and find ourselves on the other end of the finger of the black Christ who points and denounces, and invites us to work out ways of becoming ‘race- and class-traitors’, choosing the </w:t>
      </w:r>
      <w:r w:rsidRPr="0039249D">
        <w:lastRenderedPageBreak/>
        <w:t>path of radical conversion, embodied in humility, repentance and reparation. Instead we should ask, she says, ‘What Would Zacchaeus Do?’</w:t>
      </w:r>
    </w:p>
    <w:p w14:paraId="5D809982" w14:textId="2726A5E0" w:rsidR="00BC46DE" w:rsidRPr="0039249D" w:rsidRDefault="00BC46DE" w:rsidP="0039249D">
      <w:pPr>
        <w:jc w:val="both"/>
      </w:pPr>
      <w:r w:rsidRPr="0039249D">
        <w:t>In Hodge Hill Church a couple of years ago, Phil and a couple of members of Bromford Theatre Group came and performed on Remembrance Sunday. It was profoundly uncomfortable for some in the church because the performance reminded us of the class divides of war. It unsettled the cosy nationalism that glosses over those divisions. It refused a ‘glory story’, to look tragedy squarely in the face.</w:t>
      </w:r>
    </w:p>
    <w:p w14:paraId="10B63F12" w14:textId="509DA3CE" w:rsidR="00BC46DE" w:rsidRDefault="00BC46DE" w:rsidP="0039249D">
      <w:pPr>
        <w:jc w:val="both"/>
      </w:pPr>
      <w:r w:rsidRPr="0039249D">
        <w:t>And Phil in that Passion Play, playing the Roman centurion, asked us as the crowd, “Is this the Son of God? This man who turned over the tables in the temple, who turned the other cheek, who forgives his persecutors, is this the Son of God?” Phil asked us. It was a challenge to us, the Christians there, as much as to anyone else.</w:t>
      </w:r>
    </w:p>
    <w:p w14:paraId="4AA1E63C" w14:textId="6CB9DF8A" w:rsidR="00BA785D" w:rsidRPr="00BA785D" w:rsidRDefault="00BA785D" w:rsidP="0039249D">
      <w:pPr>
        <w:jc w:val="both"/>
        <w:rPr>
          <w:b/>
        </w:rPr>
      </w:pPr>
      <w:r>
        <w:rPr>
          <w:b/>
        </w:rPr>
        <w:t>‘Tabling’: finding eucharistic spaces in our neighbourhoods</w:t>
      </w:r>
    </w:p>
    <w:p w14:paraId="5D637027" w14:textId="457FC23A" w:rsidR="00A26A0A" w:rsidRPr="0039249D" w:rsidRDefault="00A26A0A" w:rsidP="0039249D">
      <w:pPr>
        <w:jc w:val="both"/>
      </w:pPr>
      <w:r w:rsidRPr="0039249D">
        <w:t xml:space="preserve">Later on in Mark’s gospel, 7 chapters after the </w:t>
      </w:r>
      <w:proofErr w:type="spellStart"/>
      <w:r w:rsidRPr="0039249D">
        <w:t>Syro</w:t>
      </w:r>
      <w:proofErr w:type="spellEnd"/>
      <w:r w:rsidRPr="0039249D">
        <w:t>-Phoenician woman, another unknown woman breaks into the gathering where Jesus is, interrupts the flow of proceedings and pours costly ointment all over Jesus’ head. And Jesus receives it as a gift. She, the prophetic stranger, makes him the Messiah, the ‘anointed one’. She, the prophetic stranger, sends him on his journey to the cross.</w:t>
      </w:r>
    </w:p>
    <w:p w14:paraId="63F98489" w14:textId="36E4E819" w:rsidR="00987B25" w:rsidRPr="0039249D" w:rsidRDefault="00A26A0A" w:rsidP="0039249D">
      <w:pPr>
        <w:jc w:val="both"/>
      </w:pPr>
      <w:r w:rsidRPr="0039249D">
        <w:t xml:space="preserve">In our eucharists, we may imagine we are being fed to feed others. We imagine that we are uniting spiritually and virtually [with those in need], in a crucible of passion, </w:t>
      </w:r>
      <w:r w:rsidR="00987B25" w:rsidRPr="0039249D">
        <w:t xml:space="preserve">where we’re empowered to go out and speak for </w:t>
      </w:r>
      <w:r w:rsidRPr="0039249D">
        <w:t xml:space="preserve">our neighbours. But what might a ‘deep solidarity’ that is </w:t>
      </w:r>
      <w:proofErr w:type="spellStart"/>
      <w:r w:rsidRPr="0039249D">
        <w:t>eucharistically</w:t>
      </w:r>
      <w:proofErr w:type="spellEnd"/>
      <w:r w:rsidRPr="0039249D">
        <w:t xml:space="preserve"> formed look like?</w:t>
      </w:r>
    </w:p>
    <w:p w14:paraId="06A8DB61" w14:textId="7E72D67B" w:rsidR="00A26A0A" w:rsidRPr="0039249D" w:rsidRDefault="00A26A0A" w:rsidP="0039249D">
      <w:pPr>
        <w:jc w:val="both"/>
      </w:pPr>
      <w:r w:rsidRPr="0039249D">
        <w:t>In Hodge Hill, the Real Junk Food Kitchen gathers food every week that is intercepted from supermarkets and restaurants who otherwise would throw it away, and turns it into a 3-course meal that every week around 100 people in our neighbourhood come together to enjoy. It’s not a soup kitchen, it’s a shared meal. It’s ‘pay as you feel’</w:t>
      </w:r>
      <w:r w:rsidR="007F1367" w:rsidRPr="0039249D">
        <w:t>, so if you have money you can stick some money in the tin. If you don’t have money or don’t want to put money in the tin you can give your time or your talents or your gifts.</w:t>
      </w:r>
    </w:p>
    <w:p w14:paraId="169B1C68" w14:textId="51285090" w:rsidR="007F1367" w:rsidRPr="0039249D" w:rsidRDefault="007F1367" w:rsidP="0039249D">
      <w:pPr>
        <w:jc w:val="both"/>
      </w:pPr>
      <w:r w:rsidRPr="0039249D">
        <w:t xml:space="preserve">A couple of years after our first community Passion Play we did our first Street Nativity, and </w:t>
      </w:r>
      <w:proofErr w:type="spellStart"/>
      <w:r w:rsidRPr="0039249D">
        <w:t>Soni</w:t>
      </w:r>
      <w:proofErr w:type="spellEnd"/>
      <w:r w:rsidRPr="0039249D">
        <w:t xml:space="preserve"> (in the middle of the picture, wearing the King Herod costume) runs Atlantis Fish Bar. When we got to Atlantis Fish Bar with our three wise men following the star, </w:t>
      </w:r>
      <w:proofErr w:type="spellStart"/>
      <w:r w:rsidRPr="0039249D">
        <w:t>Soni</w:t>
      </w:r>
      <w:proofErr w:type="spellEnd"/>
      <w:r w:rsidRPr="0039249D">
        <w:t xml:space="preserve"> gave them a lecture about going to Bethlehem to find the child, and then coming back to report to him, and then he stripped off his robes and said, “free food for everybody!”. At that point, I get out my mobile phone and hastily tell the ladies at church, brewing the mulled wine, that we might be 45 minutes late! </w:t>
      </w:r>
      <w:proofErr w:type="spellStart"/>
      <w:r w:rsidRPr="0039249D">
        <w:t>Soni’s</w:t>
      </w:r>
      <w:proofErr w:type="spellEnd"/>
      <w:r w:rsidRPr="0039249D">
        <w:t xml:space="preserve"> generosity interrupted the church’s plans with an agenda that was straight from the Kingdom of heaven.</w:t>
      </w:r>
    </w:p>
    <w:p w14:paraId="184AB777" w14:textId="1B67495B" w:rsidR="007F1367" w:rsidRPr="0039249D" w:rsidRDefault="007F1367" w:rsidP="0039249D">
      <w:pPr>
        <w:jc w:val="both"/>
      </w:pPr>
      <w:r w:rsidRPr="0039249D">
        <w:t xml:space="preserve">Over recent years, our Muslim neighbours have invited us to share </w:t>
      </w:r>
      <w:proofErr w:type="spellStart"/>
      <w:r w:rsidRPr="0039249D">
        <w:t>Iftar</w:t>
      </w:r>
      <w:proofErr w:type="spellEnd"/>
      <w:r w:rsidRPr="0039249D">
        <w:t xml:space="preserve"> with them – breaking the fast during Ramadan – and have shown us so much about what prayer, fasting and hospitality look like.</w:t>
      </w:r>
    </w:p>
    <w:p w14:paraId="0058F6D3" w14:textId="217B1AEE" w:rsidR="007F1367" w:rsidRPr="0039249D" w:rsidRDefault="007F1367" w:rsidP="0039249D">
      <w:pPr>
        <w:jc w:val="both"/>
      </w:pPr>
      <w:r w:rsidRPr="0039249D">
        <w:t xml:space="preserve">And in our neighbourhood most recently we have begun to reflect together on our journey of community-building over the years, of which the Passion Play was an early milestone. And in some of those reflective gatherings, the level of sharing and honesty that has happened, the level of excitement about what is happening in community, </w:t>
      </w:r>
      <w:r w:rsidR="001F3617" w:rsidRPr="0039249D">
        <w:t>and wanting to tell others about it and invite others into it, has exceeded what most of the time I see in church.</w:t>
      </w:r>
    </w:p>
    <w:p w14:paraId="0AC4D975" w14:textId="475DD152" w:rsidR="001F3617" w:rsidRPr="0039249D" w:rsidRDefault="001F3617" w:rsidP="0039249D">
      <w:pPr>
        <w:jc w:val="both"/>
      </w:pPr>
      <w:r w:rsidRPr="0039249D">
        <w:lastRenderedPageBreak/>
        <w:t xml:space="preserve">So I want to suggest finally, that we need to ‘flip’ the christological axis: from ‘What Would Jesus Do?’ to ‘What Would Zacchaeus Do?’, and from seeing Jesus only in our neighbour as hungry, thirsty, stranger to seeing Jesus in those who come with abundant gifts and abundant challenges to us. And maybe identifying, if we must, with a Jesus who is </w:t>
      </w:r>
      <w:r w:rsidRPr="0039249D">
        <w:rPr>
          <w:i/>
        </w:rPr>
        <w:t>receptive</w:t>
      </w:r>
      <w:r w:rsidRPr="0039249D">
        <w:t xml:space="preserve"> to the abundant gifts and abundant challenges in the women who come to him and change him.</w:t>
      </w:r>
    </w:p>
    <w:p w14:paraId="75340935" w14:textId="32DA3618" w:rsidR="001F3617" w:rsidRPr="0039249D" w:rsidRDefault="001F3617" w:rsidP="0039249D">
      <w:pPr>
        <w:jc w:val="both"/>
      </w:pPr>
      <w:r w:rsidRPr="0039249D">
        <w:t>A few weeks ago, we had our first community talent show. There was some real talent, and if you knew them, each who performed on stage also had real fragility – it took a lot to get them up there, to perform, not just on the night but in the years before of confidence-building, encouraging, nurturing, tending relationships and wounds and anxieties and stresses. And there was a quality about the audience: family members and close friends of each of the acts were there, but so were many others in the community. And it wasn’t really a competition – everyone cheered for everyone and encouraged them if they faltered and looked for the shining light even when the voices cracked or the nerves got shaky. Where ‘attending’ did not just mean showing up, but looking for something deeply hidden sometimes. Seeing the glory in the flesh – in the broken, imperfect, fragile flesh of those who were there, who put their bodies up on the stage.</w:t>
      </w:r>
    </w:p>
    <w:p w14:paraId="4B32421A" w14:textId="77777777" w:rsidR="00BA785D" w:rsidRDefault="001F3617" w:rsidP="0039249D">
      <w:pPr>
        <w:jc w:val="both"/>
      </w:pPr>
      <w:r w:rsidRPr="0039249D">
        <w:t xml:space="preserve">The writer Gillian </w:t>
      </w:r>
      <w:proofErr w:type="spellStart"/>
      <w:r w:rsidRPr="0039249D">
        <w:t>Ahlgren</w:t>
      </w:r>
      <w:proofErr w:type="spellEnd"/>
      <w:r w:rsidRPr="0039249D">
        <w:t xml:space="preserve"> suggests that this process might be called ‘incarnation’:</w:t>
      </w:r>
    </w:p>
    <w:p w14:paraId="2D9C19C7" w14:textId="31C1A0A1" w:rsidR="00414303" w:rsidRDefault="001F3617" w:rsidP="00BA785D">
      <w:pPr>
        <w:ind w:left="720"/>
        <w:jc w:val="both"/>
      </w:pPr>
      <w:r w:rsidRPr="0039249D">
        <w:t>“</w:t>
      </w:r>
      <w:r w:rsidR="00414303" w:rsidRPr="0039249D">
        <w:t xml:space="preserve">a way of life constantly sensitized to the presence of God within the human community, a recognition and affirmation of the presence of God in our midst that helps us deliberately orient ourselves to becoming the kind of human community that God wants.” (Gillian </w:t>
      </w:r>
      <w:proofErr w:type="spellStart"/>
      <w:r w:rsidR="00414303" w:rsidRPr="0039249D">
        <w:t>Ahlgren</w:t>
      </w:r>
      <w:proofErr w:type="spellEnd"/>
      <w:r w:rsidR="00414303" w:rsidRPr="0039249D">
        <w:t xml:space="preserve">, </w:t>
      </w:r>
      <w:r w:rsidR="00414303" w:rsidRPr="0039249D">
        <w:rPr>
          <w:i/>
          <w:iCs/>
        </w:rPr>
        <w:t>The Tenderness of God</w:t>
      </w:r>
      <w:r w:rsidR="00414303" w:rsidRPr="0039249D">
        <w:t>)</w:t>
      </w:r>
    </w:p>
    <w:p w14:paraId="6C3BFEC0" w14:textId="2FFC2587" w:rsidR="00BA785D" w:rsidRPr="00BA785D" w:rsidRDefault="00BA785D" w:rsidP="00BA785D">
      <w:pPr>
        <w:jc w:val="both"/>
        <w:rPr>
          <w:b/>
        </w:rPr>
      </w:pPr>
      <w:r>
        <w:rPr>
          <w:b/>
        </w:rPr>
        <w:t>Returning to the edge(s): discovering Christ in the ‘ecotone’</w:t>
      </w:r>
    </w:p>
    <w:p w14:paraId="3FE4BEC8" w14:textId="77777777" w:rsidR="001F3617" w:rsidRPr="0039249D" w:rsidRDefault="001F3617" w:rsidP="0039249D">
      <w:pPr>
        <w:jc w:val="both"/>
      </w:pPr>
      <w:r w:rsidRPr="0039249D">
        <w:t xml:space="preserve">I want to introduce you to one last kind of edge. We’ve seen the cliff edge of precarity. We’ve seen the edges that people are pushed to through marginalization. I want to introduce you to the </w:t>
      </w:r>
      <w:r w:rsidRPr="0039249D">
        <w:rPr>
          <w:b/>
        </w:rPr>
        <w:t>ecotone</w:t>
      </w:r>
      <w:r w:rsidRPr="0039249D">
        <w:t xml:space="preserve">: it names that little stretch of earth </w:t>
      </w:r>
      <w:r w:rsidRPr="0039249D">
        <w:rPr>
          <w:i/>
        </w:rPr>
        <w:t>between</w:t>
      </w:r>
      <w:r w:rsidRPr="0039249D">
        <w:t xml:space="preserve"> habitats, where immense fertility happens. The vital places where difference meet. We find them in our cities too, but we often don’t attend to them. Differences in race and class, of wealth and culture. Our cities are shot through with such edges, but they need tending and attending to.</w:t>
      </w:r>
    </w:p>
    <w:p w14:paraId="11544BDC" w14:textId="22283822" w:rsidR="00490000" w:rsidRPr="0039249D" w:rsidRDefault="001F3617" w:rsidP="0039249D">
      <w:pPr>
        <w:jc w:val="both"/>
      </w:pPr>
      <w:r w:rsidRPr="0039249D">
        <w:t xml:space="preserve">I wonder, </w:t>
      </w:r>
      <w:r w:rsidR="00490000" w:rsidRPr="0039249D">
        <w:t xml:space="preserve">could it ultimately be profoundly unhelpful, in these times of deep fragmentation, to locate Christ on one ‘side’ or the other of our divides? Perhaps we are invited neither to ‘perform Christ’ nor to identify Christ with the neighbours who challenge us most acutely – but to discover Christ as ‘taking place’ in the space of encounter </w:t>
      </w:r>
      <w:r w:rsidR="00490000" w:rsidRPr="0039249D">
        <w:rPr>
          <w:i/>
        </w:rPr>
        <w:t>between</w:t>
      </w:r>
      <w:r w:rsidR="00490000" w:rsidRPr="0039249D">
        <w:t xml:space="preserve"> us and our neighbours. It is Christ who </w:t>
      </w:r>
      <w:r w:rsidR="00490000" w:rsidRPr="0039249D">
        <w:rPr>
          <w:i/>
        </w:rPr>
        <w:t>draws</w:t>
      </w:r>
      <w:r w:rsidR="00490000" w:rsidRPr="0039249D">
        <w:t xml:space="preserve"> us to our neighbours, and it is Christ whom we </w:t>
      </w:r>
      <w:r w:rsidR="00490000" w:rsidRPr="0039249D">
        <w:rPr>
          <w:i/>
        </w:rPr>
        <w:t>discover</w:t>
      </w:r>
      <w:r w:rsidR="00490000" w:rsidRPr="0039249D">
        <w:t xml:space="preserve"> – both creative and unsettling – in the encounters with them.</w:t>
      </w:r>
      <w:r w:rsidRPr="0039249D">
        <w:t xml:space="preserve"> Christ in the ‘ecotone’ – in the edges between us.</w:t>
      </w:r>
    </w:p>
    <w:p w14:paraId="7BFE28C5" w14:textId="3E189AF2" w:rsidR="001F3617" w:rsidRPr="0039249D" w:rsidRDefault="001F3617" w:rsidP="0039249D">
      <w:pPr>
        <w:jc w:val="both"/>
      </w:pPr>
      <w:r w:rsidRPr="0039249D">
        <w:t xml:space="preserve">And so perhaps we as the church should be concerned less with ‘expanding the territory’ of the body of Christ, and more with ‘extending the flesh </w:t>
      </w:r>
      <w:r w:rsidR="0036749D" w:rsidRPr="0039249D">
        <w:t xml:space="preserve">of Jesus’ in those ‘contact-zones’, in those edges. Extending those places where we encounter each other </w:t>
      </w:r>
      <w:r w:rsidR="0036749D" w:rsidRPr="0039249D">
        <w:rPr>
          <w:i/>
        </w:rPr>
        <w:t xml:space="preserve">across </w:t>
      </w:r>
      <w:r w:rsidR="0036749D" w:rsidRPr="0039249D">
        <w:t>our differences, and discover that God is there.</w:t>
      </w:r>
    </w:p>
    <w:p w14:paraId="50FCF873" w14:textId="2FA5327E" w:rsidR="0036749D" w:rsidRPr="0039249D" w:rsidRDefault="0036749D" w:rsidP="0039249D">
      <w:pPr>
        <w:jc w:val="both"/>
      </w:pPr>
      <w:r w:rsidRPr="0039249D">
        <w:t xml:space="preserve">I want to finish with some more words of Gillian </w:t>
      </w:r>
      <w:proofErr w:type="spellStart"/>
      <w:r w:rsidRPr="0039249D">
        <w:t>Ahlgren</w:t>
      </w:r>
      <w:proofErr w:type="spellEnd"/>
      <w:r w:rsidRPr="0039249D">
        <w:t>, resonant with much that Pope Francis has been saying in recent years.</w:t>
      </w:r>
    </w:p>
    <w:p w14:paraId="198DF020" w14:textId="6246154A" w:rsidR="002B7047" w:rsidRDefault="002B7047" w:rsidP="00BA785D">
      <w:pPr>
        <w:ind w:left="720"/>
        <w:jc w:val="both"/>
      </w:pPr>
      <w:r w:rsidRPr="0039249D">
        <w:t xml:space="preserve">“For </w:t>
      </w:r>
      <w:r w:rsidR="0036749D" w:rsidRPr="0039249D">
        <w:t xml:space="preserve">[St] </w:t>
      </w:r>
      <w:r w:rsidRPr="0039249D">
        <w:t xml:space="preserve">Francis and </w:t>
      </w:r>
      <w:r w:rsidR="0036749D" w:rsidRPr="0039249D">
        <w:t xml:space="preserve">[St] </w:t>
      </w:r>
      <w:r w:rsidRPr="0039249D">
        <w:t xml:space="preserve">Clare, encounter became an arresting way of life, open to all. In their experience, there was no one whose life would not be deeply enriched by deeper dedication to the way of encounter. Engaging the other with the intention to listen, to learn, and to connect is a mutually transformative practice that slowly changes everything. </w:t>
      </w:r>
      <w:r w:rsidRPr="0039249D">
        <w:lastRenderedPageBreak/>
        <w:t xml:space="preserve">Encounter teaches us to honour the fragility and sacredness of our own humanity, especially as we come to know our common humanity together. When done in the conscious presence of the love of God, encounter creates sacred space in the human community. Encounter moves us from observers of life to collaborators, with God, in the building up of the human community, the creation of a common home.” (Gillian </w:t>
      </w:r>
      <w:proofErr w:type="spellStart"/>
      <w:r w:rsidRPr="0039249D">
        <w:t>Ahlgren</w:t>
      </w:r>
      <w:proofErr w:type="spellEnd"/>
      <w:r w:rsidRPr="0039249D">
        <w:t xml:space="preserve">, </w:t>
      </w:r>
      <w:r w:rsidRPr="0039249D">
        <w:rPr>
          <w:i/>
          <w:iCs/>
        </w:rPr>
        <w:t>The Tenderness of God</w:t>
      </w:r>
      <w:r w:rsidRPr="0039249D">
        <w:t>)</w:t>
      </w:r>
    </w:p>
    <w:bookmarkEnd w:id="1"/>
    <w:p w14:paraId="15A7119C" w14:textId="77777777" w:rsidR="00720678" w:rsidRDefault="00720678">
      <w:r>
        <w:br w:type="page"/>
      </w:r>
    </w:p>
    <w:p w14:paraId="3BB785EC" w14:textId="3B04FAA3" w:rsidR="002B7047" w:rsidRDefault="00720678" w:rsidP="00720678">
      <w:r>
        <w:lastRenderedPageBreak/>
        <w:t xml:space="preserve">You can watch/listen to this talk on </w:t>
      </w:r>
      <w:proofErr w:type="spellStart"/>
      <w:r>
        <w:t>Youtube</w:t>
      </w:r>
      <w:proofErr w:type="spellEnd"/>
      <w:r>
        <w:t xml:space="preserve"> here: </w:t>
      </w:r>
      <w:hyperlink r:id="rId6" w:history="1">
        <w:r w:rsidRPr="00BD7142">
          <w:rPr>
            <w:rStyle w:val="Hyperlink"/>
          </w:rPr>
          <w:t>https://www.youtube.com/watch?v=7kkyXpch4sg&amp;feature=share</w:t>
        </w:r>
      </w:hyperlink>
    </w:p>
    <w:p w14:paraId="01008102" w14:textId="77777777" w:rsidR="00720678" w:rsidRDefault="00720678" w:rsidP="0039249D">
      <w:pPr>
        <w:jc w:val="both"/>
      </w:pPr>
    </w:p>
    <w:sectPr w:rsidR="00720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91"/>
    <w:multiLevelType w:val="hybridMultilevel"/>
    <w:tmpl w:val="E3DADC64"/>
    <w:lvl w:ilvl="0" w:tplc="9260038E">
      <w:start w:val="1"/>
      <w:numFmt w:val="bullet"/>
      <w:lvlText w:val=""/>
      <w:lvlJc w:val="left"/>
      <w:pPr>
        <w:tabs>
          <w:tab w:val="num" w:pos="720"/>
        </w:tabs>
        <w:ind w:left="720" w:hanging="360"/>
      </w:pPr>
      <w:rPr>
        <w:rFonts w:ascii="Wingdings 2" w:hAnsi="Wingdings 2" w:hint="default"/>
      </w:rPr>
    </w:lvl>
    <w:lvl w:ilvl="1" w:tplc="DD1AE93C" w:tentative="1">
      <w:start w:val="1"/>
      <w:numFmt w:val="bullet"/>
      <w:lvlText w:val=""/>
      <w:lvlJc w:val="left"/>
      <w:pPr>
        <w:tabs>
          <w:tab w:val="num" w:pos="1440"/>
        </w:tabs>
        <w:ind w:left="1440" w:hanging="360"/>
      </w:pPr>
      <w:rPr>
        <w:rFonts w:ascii="Wingdings 2" w:hAnsi="Wingdings 2" w:hint="default"/>
      </w:rPr>
    </w:lvl>
    <w:lvl w:ilvl="2" w:tplc="4C26D4E2" w:tentative="1">
      <w:start w:val="1"/>
      <w:numFmt w:val="bullet"/>
      <w:lvlText w:val=""/>
      <w:lvlJc w:val="left"/>
      <w:pPr>
        <w:tabs>
          <w:tab w:val="num" w:pos="2160"/>
        </w:tabs>
        <w:ind w:left="2160" w:hanging="360"/>
      </w:pPr>
      <w:rPr>
        <w:rFonts w:ascii="Wingdings 2" w:hAnsi="Wingdings 2" w:hint="default"/>
      </w:rPr>
    </w:lvl>
    <w:lvl w:ilvl="3" w:tplc="84426D40" w:tentative="1">
      <w:start w:val="1"/>
      <w:numFmt w:val="bullet"/>
      <w:lvlText w:val=""/>
      <w:lvlJc w:val="left"/>
      <w:pPr>
        <w:tabs>
          <w:tab w:val="num" w:pos="2880"/>
        </w:tabs>
        <w:ind w:left="2880" w:hanging="360"/>
      </w:pPr>
      <w:rPr>
        <w:rFonts w:ascii="Wingdings 2" w:hAnsi="Wingdings 2" w:hint="default"/>
      </w:rPr>
    </w:lvl>
    <w:lvl w:ilvl="4" w:tplc="A7FE2F9C" w:tentative="1">
      <w:start w:val="1"/>
      <w:numFmt w:val="bullet"/>
      <w:lvlText w:val=""/>
      <w:lvlJc w:val="left"/>
      <w:pPr>
        <w:tabs>
          <w:tab w:val="num" w:pos="3600"/>
        </w:tabs>
        <w:ind w:left="3600" w:hanging="360"/>
      </w:pPr>
      <w:rPr>
        <w:rFonts w:ascii="Wingdings 2" w:hAnsi="Wingdings 2" w:hint="default"/>
      </w:rPr>
    </w:lvl>
    <w:lvl w:ilvl="5" w:tplc="E53CD7B2" w:tentative="1">
      <w:start w:val="1"/>
      <w:numFmt w:val="bullet"/>
      <w:lvlText w:val=""/>
      <w:lvlJc w:val="left"/>
      <w:pPr>
        <w:tabs>
          <w:tab w:val="num" w:pos="4320"/>
        </w:tabs>
        <w:ind w:left="4320" w:hanging="360"/>
      </w:pPr>
      <w:rPr>
        <w:rFonts w:ascii="Wingdings 2" w:hAnsi="Wingdings 2" w:hint="default"/>
      </w:rPr>
    </w:lvl>
    <w:lvl w:ilvl="6" w:tplc="78E45E0E" w:tentative="1">
      <w:start w:val="1"/>
      <w:numFmt w:val="bullet"/>
      <w:lvlText w:val=""/>
      <w:lvlJc w:val="left"/>
      <w:pPr>
        <w:tabs>
          <w:tab w:val="num" w:pos="5040"/>
        </w:tabs>
        <w:ind w:left="5040" w:hanging="360"/>
      </w:pPr>
      <w:rPr>
        <w:rFonts w:ascii="Wingdings 2" w:hAnsi="Wingdings 2" w:hint="default"/>
      </w:rPr>
    </w:lvl>
    <w:lvl w:ilvl="7" w:tplc="940870F2" w:tentative="1">
      <w:start w:val="1"/>
      <w:numFmt w:val="bullet"/>
      <w:lvlText w:val=""/>
      <w:lvlJc w:val="left"/>
      <w:pPr>
        <w:tabs>
          <w:tab w:val="num" w:pos="5760"/>
        </w:tabs>
        <w:ind w:left="5760" w:hanging="360"/>
      </w:pPr>
      <w:rPr>
        <w:rFonts w:ascii="Wingdings 2" w:hAnsi="Wingdings 2" w:hint="default"/>
      </w:rPr>
    </w:lvl>
    <w:lvl w:ilvl="8" w:tplc="6204BDC4" w:tentative="1">
      <w:start w:val="1"/>
      <w:numFmt w:val="bullet"/>
      <w:lvlText w:val=""/>
      <w:lvlJc w:val="left"/>
      <w:pPr>
        <w:tabs>
          <w:tab w:val="num" w:pos="6480"/>
        </w:tabs>
        <w:ind w:left="6480" w:hanging="360"/>
      </w:pPr>
      <w:rPr>
        <w:rFonts w:ascii="Wingdings 2" w:hAnsi="Wingdings 2" w:hint="default"/>
      </w:rPr>
    </w:lvl>
  </w:abstractNum>
  <w:abstractNum w:abstractNumId="1">
    <w:nsid w:val="02B47242"/>
    <w:multiLevelType w:val="hybridMultilevel"/>
    <w:tmpl w:val="2D4651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1343D"/>
    <w:multiLevelType w:val="hybridMultilevel"/>
    <w:tmpl w:val="79E85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60D34D7"/>
    <w:multiLevelType w:val="hybridMultilevel"/>
    <w:tmpl w:val="C0F2BB88"/>
    <w:lvl w:ilvl="0" w:tplc="F76A353C">
      <w:start w:val="1"/>
      <w:numFmt w:val="bullet"/>
      <w:lvlText w:val=""/>
      <w:lvlJc w:val="left"/>
      <w:pPr>
        <w:tabs>
          <w:tab w:val="num" w:pos="720"/>
        </w:tabs>
        <w:ind w:left="720" w:hanging="360"/>
      </w:pPr>
      <w:rPr>
        <w:rFonts w:ascii="Wingdings 2" w:hAnsi="Wingdings 2" w:hint="default"/>
      </w:rPr>
    </w:lvl>
    <w:lvl w:ilvl="1" w:tplc="AB2AE1F0" w:tentative="1">
      <w:start w:val="1"/>
      <w:numFmt w:val="bullet"/>
      <w:lvlText w:val=""/>
      <w:lvlJc w:val="left"/>
      <w:pPr>
        <w:tabs>
          <w:tab w:val="num" w:pos="1440"/>
        </w:tabs>
        <w:ind w:left="1440" w:hanging="360"/>
      </w:pPr>
      <w:rPr>
        <w:rFonts w:ascii="Wingdings 2" w:hAnsi="Wingdings 2" w:hint="default"/>
      </w:rPr>
    </w:lvl>
    <w:lvl w:ilvl="2" w:tplc="53B4989A" w:tentative="1">
      <w:start w:val="1"/>
      <w:numFmt w:val="bullet"/>
      <w:lvlText w:val=""/>
      <w:lvlJc w:val="left"/>
      <w:pPr>
        <w:tabs>
          <w:tab w:val="num" w:pos="2160"/>
        </w:tabs>
        <w:ind w:left="2160" w:hanging="360"/>
      </w:pPr>
      <w:rPr>
        <w:rFonts w:ascii="Wingdings 2" w:hAnsi="Wingdings 2" w:hint="default"/>
      </w:rPr>
    </w:lvl>
    <w:lvl w:ilvl="3" w:tplc="D060AD90" w:tentative="1">
      <w:start w:val="1"/>
      <w:numFmt w:val="bullet"/>
      <w:lvlText w:val=""/>
      <w:lvlJc w:val="left"/>
      <w:pPr>
        <w:tabs>
          <w:tab w:val="num" w:pos="2880"/>
        </w:tabs>
        <w:ind w:left="2880" w:hanging="360"/>
      </w:pPr>
      <w:rPr>
        <w:rFonts w:ascii="Wingdings 2" w:hAnsi="Wingdings 2" w:hint="default"/>
      </w:rPr>
    </w:lvl>
    <w:lvl w:ilvl="4" w:tplc="24008B98" w:tentative="1">
      <w:start w:val="1"/>
      <w:numFmt w:val="bullet"/>
      <w:lvlText w:val=""/>
      <w:lvlJc w:val="left"/>
      <w:pPr>
        <w:tabs>
          <w:tab w:val="num" w:pos="3600"/>
        </w:tabs>
        <w:ind w:left="3600" w:hanging="360"/>
      </w:pPr>
      <w:rPr>
        <w:rFonts w:ascii="Wingdings 2" w:hAnsi="Wingdings 2" w:hint="default"/>
      </w:rPr>
    </w:lvl>
    <w:lvl w:ilvl="5" w:tplc="AAEE05F4" w:tentative="1">
      <w:start w:val="1"/>
      <w:numFmt w:val="bullet"/>
      <w:lvlText w:val=""/>
      <w:lvlJc w:val="left"/>
      <w:pPr>
        <w:tabs>
          <w:tab w:val="num" w:pos="4320"/>
        </w:tabs>
        <w:ind w:left="4320" w:hanging="360"/>
      </w:pPr>
      <w:rPr>
        <w:rFonts w:ascii="Wingdings 2" w:hAnsi="Wingdings 2" w:hint="default"/>
      </w:rPr>
    </w:lvl>
    <w:lvl w:ilvl="6" w:tplc="BB5417AA" w:tentative="1">
      <w:start w:val="1"/>
      <w:numFmt w:val="bullet"/>
      <w:lvlText w:val=""/>
      <w:lvlJc w:val="left"/>
      <w:pPr>
        <w:tabs>
          <w:tab w:val="num" w:pos="5040"/>
        </w:tabs>
        <w:ind w:left="5040" w:hanging="360"/>
      </w:pPr>
      <w:rPr>
        <w:rFonts w:ascii="Wingdings 2" w:hAnsi="Wingdings 2" w:hint="default"/>
      </w:rPr>
    </w:lvl>
    <w:lvl w:ilvl="7" w:tplc="450C5DA2" w:tentative="1">
      <w:start w:val="1"/>
      <w:numFmt w:val="bullet"/>
      <w:lvlText w:val=""/>
      <w:lvlJc w:val="left"/>
      <w:pPr>
        <w:tabs>
          <w:tab w:val="num" w:pos="5760"/>
        </w:tabs>
        <w:ind w:left="5760" w:hanging="360"/>
      </w:pPr>
      <w:rPr>
        <w:rFonts w:ascii="Wingdings 2" w:hAnsi="Wingdings 2" w:hint="default"/>
      </w:rPr>
    </w:lvl>
    <w:lvl w:ilvl="8" w:tplc="A46660EC" w:tentative="1">
      <w:start w:val="1"/>
      <w:numFmt w:val="bullet"/>
      <w:lvlText w:val=""/>
      <w:lvlJc w:val="left"/>
      <w:pPr>
        <w:tabs>
          <w:tab w:val="num" w:pos="6480"/>
        </w:tabs>
        <w:ind w:left="6480" w:hanging="360"/>
      </w:pPr>
      <w:rPr>
        <w:rFonts w:ascii="Wingdings 2" w:hAnsi="Wingdings 2" w:hint="default"/>
      </w:rPr>
    </w:lvl>
  </w:abstractNum>
  <w:abstractNum w:abstractNumId="4">
    <w:nsid w:val="54F343EF"/>
    <w:multiLevelType w:val="hybridMultilevel"/>
    <w:tmpl w:val="FA9482B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nsid w:val="6A021243"/>
    <w:multiLevelType w:val="hybridMultilevel"/>
    <w:tmpl w:val="50BA4EC2"/>
    <w:lvl w:ilvl="0" w:tplc="FE546DBC">
      <w:start w:val="1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6C5355"/>
    <w:multiLevelType w:val="hybridMultilevel"/>
    <w:tmpl w:val="6B1465E0"/>
    <w:lvl w:ilvl="0" w:tplc="BAD03B80">
      <w:start w:val="1"/>
      <w:numFmt w:val="bullet"/>
      <w:lvlText w:val=""/>
      <w:lvlJc w:val="left"/>
      <w:pPr>
        <w:tabs>
          <w:tab w:val="num" w:pos="720"/>
        </w:tabs>
        <w:ind w:left="720" w:hanging="360"/>
      </w:pPr>
      <w:rPr>
        <w:rFonts w:ascii="Wingdings 2" w:hAnsi="Wingdings 2" w:hint="default"/>
      </w:rPr>
    </w:lvl>
    <w:lvl w:ilvl="1" w:tplc="128E317A" w:tentative="1">
      <w:start w:val="1"/>
      <w:numFmt w:val="bullet"/>
      <w:lvlText w:val=""/>
      <w:lvlJc w:val="left"/>
      <w:pPr>
        <w:tabs>
          <w:tab w:val="num" w:pos="1440"/>
        </w:tabs>
        <w:ind w:left="1440" w:hanging="360"/>
      </w:pPr>
      <w:rPr>
        <w:rFonts w:ascii="Wingdings 2" w:hAnsi="Wingdings 2" w:hint="default"/>
      </w:rPr>
    </w:lvl>
    <w:lvl w:ilvl="2" w:tplc="79A4FFD0" w:tentative="1">
      <w:start w:val="1"/>
      <w:numFmt w:val="bullet"/>
      <w:lvlText w:val=""/>
      <w:lvlJc w:val="left"/>
      <w:pPr>
        <w:tabs>
          <w:tab w:val="num" w:pos="2160"/>
        </w:tabs>
        <w:ind w:left="2160" w:hanging="360"/>
      </w:pPr>
      <w:rPr>
        <w:rFonts w:ascii="Wingdings 2" w:hAnsi="Wingdings 2" w:hint="default"/>
      </w:rPr>
    </w:lvl>
    <w:lvl w:ilvl="3" w:tplc="97227B88" w:tentative="1">
      <w:start w:val="1"/>
      <w:numFmt w:val="bullet"/>
      <w:lvlText w:val=""/>
      <w:lvlJc w:val="left"/>
      <w:pPr>
        <w:tabs>
          <w:tab w:val="num" w:pos="2880"/>
        </w:tabs>
        <w:ind w:left="2880" w:hanging="360"/>
      </w:pPr>
      <w:rPr>
        <w:rFonts w:ascii="Wingdings 2" w:hAnsi="Wingdings 2" w:hint="default"/>
      </w:rPr>
    </w:lvl>
    <w:lvl w:ilvl="4" w:tplc="AABC750E" w:tentative="1">
      <w:start w:val="1"/>
      <w:numFmt w:val="bullet"/>
      <w:lvlText w:val=""/>
      <w:lvlJc w:val="left"/>
      <w:pPr>
        <w:tabs>
          <w:tab w:val="num" w:pos="3600"/>
        </w:tabs>
        <w:ind w:left="3600" w:hanging="360"/>
      </w:pPr>
      <w:rPr>
        <w:rFonts w:ascii="Wingdings 2" w:hAnsi="Wingdings 2" w:hint="default"/>
      </w:rPr>
    </w:lvl>
    <w:lvl w:ilvl="5" w:tplc="007CD2DE" w:tentative="1">
      <w:start w:val="1"/>
      <w:numFmt w:val="bullet"/>
      <w:lvlText w:val=""/>
      <w:lvlJc w:val="left"/>
      <w:pPr>
        <w:tabs>
          <w:tab w:val="num" w:pos="4320"/>
        </w:tabs>
        <w:ind w:left="4320" w:hanging="360"/>
      </w:pPr>
      <w:rPr>
        <w:rFonts w:ascii="Wingdings 2" w:hAnsi="Wingdings 2" w:hint="default"/>
      </w:rPr>
    </w:lvl>
    <w:lvl w:ilvl="6" w:tplc="48043ACC" w:tentative="1">
      <w:start w:val="1"/>
      <w:numFmt w:val="bullet"/>
      <w:lvlText w:val=""/>
      <w:lvlJc w:val="left"/>
      <w:pPr>
        <w:tabs>
          <w:tab w:val="num" w:pos="5040"/>
        </w:tabs>
        <w:ind w:left="5040" w:hanging="360"/>
      </w:pPr>
      <w:rPr>
        <w:rFonts w:ascii="Wingdings 2" w:hAnsi="Wingdings 2" w:hint="default"/>
      </w:rPr>
    </w:lvl>
    <w:lvl w:ilvl="7" w:tplc="2F38C522" w:tentative="1">
      <w:start w:val="1"/>
      <w:numFmt w:val="bullet"/>
      <w:lvlText w:val=""/>
      <w:lvlJc w:val="left"/>
      <w:pPr>
        <w:tabs>
          <w:tab w:val="num" w:pos="5760"/>
        </w:tabs>
        <w:ind w:left="5760" w:hanging="360"/>
      </w:pPr>
      <w:rPr>
        <w:rFonts w:ascii="Wingdings 2" w:hAnsi="Wingdings 2" w:hint="default"/>
      </w:rPr>
    </w:lvl>
    <w:lvl w:ilvl="8" w:tplc="4AD8C1B0"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E1"/>
    <w:rsid w:val="000B6422"/>
    <w:rsid w:val="00124D86"/>
    <w:rsid w:val="00127687"/>
    <w:rsid w:val="001359C9"/>
    <w:rsid w:val="00155E82"/>
    <w:rsid w:val="001952EC"/>
    <w:rsid w:val="001A1572"/>
    <w:rsid w:val="001B2E3F"/>
    <w:rsid w:val="001F3617"/>
    <w:rsid w:val="00207793"/>
    <w:rsid w:val="002511C5"/>
    <w:rsid w:val="0025359E"/>
    <w:rsid w:val="002B7047"/>
    <w:rsid w:val="002C48F1"/>
    <w:rsid w:val="002E3E00"/>
    <w:rsid w:val="00301775"/>
    <w:rsid w:val="00346D75"/>
    <w:rsid w:val="0036749D"/>
    <w:rsid w:val="0037235C"/>
    <w:rsid w:val="0037554C"/>
    <w:rsid w:val="003836CC"/>
    <w:rsid w:val="0038574F"/>
    <w:rsid w:val="0039249D"/>
    <w:rsid w:val="003B016F"/>
    <w:rsid w:val="003B5508"/>
    <w:rsid w:val="003E20A2"/>
    <w:rsid w:val="00414303"/>
    <w:rsid w:val="00465254"/>
    <w:rsid w:val="00490000"/>
    <w:rsid w:val="004B25C2"/>
    <w:rsid w:val="004D57E1"/>
    <w:rsid w:val="005058BE"/>
    <w:rsid w:val="005256A9"/>
    <w:rsid w:val="00542568"/>
    <w:rsid w:val="0056685F"/>
    <w:rsid w:val="00595993"/>
    <w:rsid w:val="0059701E"/>
    <w:rsid w:val="005C7DBA"/>
    <w:rsid w:val="005F10B4"/>
    <w:rsid w:val="00670D01"/>
    <w:rsid w:val="006C5388"/>
    <w:rsid w:val="006C5CC6"/>
    <w:rsid w:val="006C7341"/>
    <w:rsid w:val="007059F1"/>
    <w:rsid w:val="00713762"/>
    <w:rsid w:val="007200DC"/>
    <w:rsid w:val="00720678"/>
    <w:rsid w:val="007305D1"/>
    <w:rsid w:val="007520E2"/>
    <w:rsid w:val="00766CB1"/>
    <w:rsid w:val="007709FD"/>
    <w:rsid w:val="007B5A67"/>
    <w:rsid w:val="007D1EFE"/>
    <w:rsid w:val="007F1367"/>
    <w:rsid w:val="00820DC6"/>
    <w:rsid w:val="008768A0"/>
    <w:rsid w:val="008771E9"/>
    <w:rsid w:val="00885E02"/>
    <w:rsid w:val="008B5AC1"/>
    <w:rsid w:val="008F1D91"/>
    <w:rsid w:val="00917B2C"/>
    <w:rsid w:val="0096549E"/>
    <w:rsid w:val="00967441"/>
    <w:rsid w:val="00971721"/>
    <w:rsid w:val="00973103"/>
    <w:rsid w:val="009745D0"/>
    <w:rsid w:val="00987B25"/>
    <w:rsid w:val="0099695B"/>
    <w:rsid w:val="009B1E5D"/>
    <w:rsid w:val="009F3D18"/>
    <w:rsid w:val="00A10178"/>
    <w:rsid w:val="00A14D76"/>
    <w:rsid w:val="00A21F86"/>
    <w:rsid w:val="00A26A0A"/>
    <w:rsid w:val="00A43678"/>
    <w:rsid w:val="00A50CE9"/>
    <w:rsid w:val="00A948A2"/>
    <w:rsid w:val="00AC0B73"/>
    <w:rsid w:val="00AF52EE"/>
    <w:rsid w:val="00B15A53"/>
    <w:rsid w:val="00BA785D"/>
    <w:rsid w:val="00BB7498"/>
    <w:rsid w:val="00BC46DE"/>
    <w:rsid w:val="00CD3D2C"/>
    <w:rsid w:val="00D62AD4"/>
    <w:rsid w:val="00D94D34"/>
    <w:rsid w:val="00EB1032"/>
    <w:rsid w:val="00EF7A97"/>
    <w:rsid w:val="00F17BD2"/>
    <w:rsid w:val="00F311D5"/>
    <w:rsid w:val="00F619EB"/>
    <w:rsid w:val="00F65B92"/>
    <w:rsid w:val="00F83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97"/>
    <w:pPr>
      <w:ind w:left="720"/>
      <w:contextualSpacing/>
    </w:pPr>
  </w:style>
  <w:style w:type="paragraph" w:styleId="NormalWeb">
    <w:name w:val="Normal (Web)"/>
    <w:basedOn w:val="Normal"/>
    <w:uiPriority w:val="99"/>
    <w:semiHidden/>
    <w:unhideWhenUsed/>
    <w:rsid w:val="00414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678"/>
    <w:rPr>
      <w:color w:val="0563C1" w:themeColor="hyperlink"/>
      <w:u w:val="single"/>
    </w:rPr>
  </w:style>
  <w:style w:type="character" w:customStyle="1" w:styleId="UnresolvedMention">
    <w:name w:val="Unresolved Mention"/>
    <w:basedOn w:val="DefaultParagraphFont"/>
    <w:uiPriority w:val="99"/>
    <w:semiHidden/>
    <w:unhideWhenUsed/>
    <w:rsid w:val="007206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97"/>
    <w:pPr>
      <w:ind w:left="720"/>
      <w:contextualSpacing/>
    </w:pPr>
  </w:style>
  <w:style w:type="paragraph" w:styleId="NormalWeb">
    <w:name w:val="Normal (Web)"/>
    <w:basedOn w:val="Normal"/>
    <w:uiPriority w:val="99"/>
    <w:semiHidden/>
    <w:unhideWhenUsed/>
    <w:rsid w:val="00414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0678"/>
    <w:rPr>
      <w:color w:val="0563C1" w:themeColor="hyperlink"/>
      <w:u w:val="single"/>
    </w:rPr>
  </w:style>
  <w:style w:type="character" w:customStyle="1" w:styleId="UnresolvedMention">
    <w:name w:val="Unresolved Mention"/>
    <w:basedOn w:val="DefaultParagraphFont"/>
    <w:uiPriority w:val="99"/>
    <w:semiHidden/>
    <w:unhideWhenUsed/>
    <w:rsid w:val="00720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241">
      <w:bodyDiv w:val="1"/>
      <w:marLeft w:val="0"/>
      <w:marRight w:val="0"/>
      <w:marTop w:val="0"/>
      <w:marBottom w:val="0"/>
      <w:divBdr>
        <w:top w:val="none" w:sz="0" w:space="0" w:color="auto"/>
        <w:left w:val="none" w:sz="0" w:space="0" w:color="auto"/>
        <w:bottom w:val="none" w:sz="0" w:space="0" w:color="auto"/>
        <w:right w:val="none" w:sz="0" w:space="0" w:color="auto"/>
      </w:divBdr>
    </w:div>
    <w:div w:id="472139671">
      <w:bodyDiv w:val="1"/>
      <w:marLeft w:val="0"/>
      <w:marRight w:val="0"/>
      <w:marTop w:val="0"/>
      <w:marBottom w:val="0"/>
      <w:divBdr>
        <w:top w:val="none" w:sz="0" w:space="0" w:color="auto"/>
        <w:left w:val="none" w:sz="0" w:space="0" w:color="auto"/>
        <w:bottom w:val="none" w:sz="0" w:space="0" w:color="auto"/>
        <w:right w:val="none" w:sz="0" w:space="0" w:color="auto"/>
      </w:divBdr>
    </w:div>
    <w:div w:id="1017460613">
      <w:bodyDiv w:val="1"/>
      <w:marLeft w:val="0"/>
      <w:marRight w:val="0"/>
      <w:marTop w:val="0"/>
      <w:marBottom w:val="0"/>
      <w:divBdr>
        <w:top w:val="none" w:sz="0" w:space="0" w:color="auto"/>
        <w:left w:val="none" w:sz="0" w:space="0" w:color="auto"/>
        <w:bottom w:val="none" w:sz="0" w:space="0" w:color="auto"/>
        <w:right w:val="none" w:sz="0" w:space="0" w:color="auto"/>
      </w:divBdr>
      <w:divsChild>
        <w:div w:id="1574271814">
          <w:marLeft w:val="432"/>
          <w:marRight w:val="0"/>
          <w:marTop w:val="115"/>
          <w:marBottom w:val="0"/>
          <w:divBdr>
            <w:top w:val="none" w:sz="0" w:space="0" w:color="auto"/>
            <w:left w:val="none" w:sz="0" w:space="0" w:color="auto"/>
            <w:bottom w:val="none" w:sz="0" w:space="0" w:color="auto"/>
            <w:right w:val="none" w:sz="0" w:space="0" w:color="auto"/>
          </w:divBdr>
        </w:div>
        <w:div w:id="1041133341">
          <w:marLeft w:val="432"/>
          <w:marRight w:val="0"/>
          <w:marTop w:val="115"/>
          <w:marBottom w:val="0"/>
          <w:divBdr>
            <w:top w:val="none" w:sz="0" w:space="0" w:color="auto"/>
            <w:left w:val="none" w:sz="0" w:space="0" w:color="auto"/>
            <w:bottom w:val="none" w:sz="0" w:space="0" w:color="auto"/>
            <w:right w:val="none" w:sz="0" w:space="0" w:color="auto"/>
          </w:divBdr>
        </w:div>
        <w:div w:id="550577406">
          <w:marLeft w:val="432"/>
          <w:marRight w:val="0"/>
          <w:marTop w:val="115"/>
          <w:marBottom w:val="0"/>
          <w:divBdr>
            <w:top w:val="none" w:sz="0" w:space="0" w:color="auto"/>
            <w:left w:val="none" w:sz="0" w:space="0" w:color="auto"/>
            <w:bottom w:val="none" w:sz="0" w:space="0" w:color="auto"/>
            <w:right w:val="none" w:sz="0" w:space="0" w:color="auto"/>
          </w:divBdr>
        </w:div>
        <w:div w:id="1810393110">
          <w:marLeft w:val="432"/>
          <w:marRight w:val="0"/>
          <w:marTop w:val="115"/>
          <w:marBottom w:val="0"/>
          <w:divBdr>
            <w:top w:val="none" w:sz="0" w:space="0" w:color="auto"/>
            <w:left w:val="none" w:sz="0" w:space="0" w:color="auto"/>
            <w:bottom w:val="none" w:sz="0" w:space="0" w:color="auto"/>
            <w:right w:val="none" w:sz="0" w:space="0" w:color="auto"/>
          </w:divBdr>
        </w:div>
      </w:divsChild>
    </w:div>
    <w:div w:id="1033848209">
      <w:bodyDiv w:val="1"/>
      <w:marLeft w:val="0"/>
      <w:marRight w:val="0"/>
      <w:marTop w:val="0"/>
      <w:marBottom w:val="0"/>
      <w:divBdr>
        <w:top w:val="none" w:sz="0" w:space="0" w:color="auto"/>
        <w:left w:val="none" w:sz="0" w:space="0" w:color="auto"/>
        <w:bottom w:val="none" w:sz="0" w:space="0" w:color="auto"/>
        <w:right w:val="none" w:sz="0" w:space="0" w:color="auto"/>
      </w:divBdr>
    </w:div>
    <w:div w:id="1178622523">
      <w:bodyDiv w:val="1"/>
      <w:marLeft w:val="0"/>
      <w:marRight w:val="0"/>
      <w:marTop w:val="0"/>
      <w:marBottom w:val="0"/>
      <w:divBdr>
        <w:top w:val="none" w:sz="0" w:space="0" w:color="auto"/>
        <w:left w:val="none" w:sz="0" w:space="0" w:color="auto"/>
        <w:bottom w:val="none" w:sz="0" w:space="0" w:color="auto"/>
        <w:right w:val="none" w:sz="0" w:space="0" w:color="auto"/>
      </w:divBdr>
    </w:div>
    <w:div w:id="1483617293">
      <w:bodyDiv w:val="1"/>
      <w:marLeft w:val="0"/>
      <w:marRight w:val="0"/>
      <w:marTop w:val="0"/>
      <w:marBottom w:val="0"/>
      <w:divBdr>
        <w:top w:val="none" w:sz="0" w:space="0" w:color="auto"/>
        <w:left w:val="none" w:sz="0" w:space="0" w:color="auto"/>
        <w:bottom w:val="none" w:sz="0" w:space="0" w:color="auto"/>
        <w:right w:val="none" w:sz="0" w:space="0" w:color="auto"/>
      </w:divBdr>
      <w:divsChild>
        <w:div w:id="595557770">
          <w:marLeft w:val="432"/>
          <w:marRight w:val="0"/>
          <w:marTop w:val="154"/>
          <w:marBottom w:val="0"/>
          <w:divBdr>
            <w:top w:val="none" w:sz="0" w:space="0" w:color="auto"/>
            <w:left w:val="none" w:sz="0" w:space="0" w:color="auto"/>
            <w:bottom w:val="none" w:sz="0" w:space="0" w:color="auto"/>
            <w:right w:val="none" w:sz="0" w:space="0" w:color="auto"/>
          </w:divBdr>
        </w:div>
        <w:div w:id="163936375">
          <w:marLeft w:val="432"/>
          <w:marRight w:val="0"/>
          <w:marTop w:val="154"/>
          <w:marBottom w:val="0"/>
          <w:divBdr>
            <w:top w:val="none" w:sz="0" w:space="0" w:color="auto"/>
            <w:left w:val="none" w:sz="0" w:space="0" w:color="auto"/>
            <w:bottom w:val="none" w:sz="0" w:space="0" w:color="auto"/>
            <w:right w:val="none" w:sz="0" w:space="0" w:color="auto"/>
          </w:divBdr>
        </w:div>
        <w:div w:id="682820714">
          <w:marLeft w:val="432"/>
          <w:marRight w:val="0"/>
          <w:marTop w:val="154"/>
          <w:marBottom w:val="0"/>
          <w:divBdr>
            <w:top w:val="none" w:sz="0" w:space="0" w:color="auto"/>
            <w:left w:val="none" w:sz="0" w:space="0" w:color="auto"/>
            <w:bottom w:val="none" w:sz="0" w:space="0" w:color="auto"/>
            <w:right w:val="none" w:sz="0" w:space="0" w:color="auto"/>
          </w:divBdr>
        </w:div>
      </w:divsChild>
    </w:div>
    <w:div w:id="1588731372">
      <w:bodyDiv w:val="1"/>
      <w:marLeft w:val="0"/>
      <w:marRight w:val="0"/>
      <w:marTop w:val="0"/>
      <w:marBottom w:val="0"/>
      <w:divBdr>
        <w:top w:val="none" w:sz="0" w:space="0" w:color="auto"/>
        <w:left w:val="none" w:sz="0" w:space="0" w:color="auto"/>
        <w:bottom w:val="none" w:sz="0" w:space="0" w:color="auto"/>
        <w:right w:val="none" w:sz="0" w:space="0" w:color="auto"/>
      </w:divBdr>
    </w:div>
    <w:div w:id="1818765564">
      <w:bodyDiv w:val="1"/>
      <w:marLeft w:val="0"/>
      <w:marRight w:val="0"/>
      <w:marTop w:val="0"/>
      <w:marBottom w:val="0"/>
      <w:divBdr>
        <w:top w:val="none" w:sz="0" w:space="0" w:color="auto"/>
        <w:left w:val="none" w:sz="0" w:space="0" w:color="auto"/>
        <w:bottom w:val="none" w:sz="0" w:space="0" w:color="auto"/>
        <w:right w:val="none" w:sz="0" w:space="0" w:color="auto"/>
      </w:divBdr>
      <w:divsChild>
        <w:div w:id="1529103503">
          <w:marLeft w:val="432"/>
          <w:marRight w:val="0"/>
          <w:marTop w:val="125"/>
          <w:marBottom w:val="0"/>
          <w:divBdr>
            <w:top w:val="none" w:sz="0" w:space="0" w:color="auto"/>
            <w:left w:val="none" w:sz="0" w:space="0" w:color="auto"/>
            <w:bottom w:val="none" w:sz="0" w:space="0" w:color="auto"/>
            <w:right w:val="none" w:sz="0" w:space="0" w:color="auto"/>
          </w:divBdr>
        </w:div>
        <w:div w:id="998116332">
          <w:marLeft w:val="432"/>
          <w:marRight w:val="0"/>
          <w:marTop w:val="125"/>
          <w:marBottom w:val="0"/>
          <w:divBdr>
            <w:top w:val="none" w:sz="0" w:space="0" w:color="auto"/>
            <w:left w:val="none" w:sz="0" w:space="0" w:color="auto"/>
            <w:bottom w:val="none" w:sz="0" w:space="0" w:color="auto"/>
            <w:right w:val="none" w:sz="0" w:space="0" w:color="auto"/>
          </w:divBdr>
        </w:div>
        <w:div w:id="753281012">
          <w:marLeft w:val="432"/>
          <w:marRight w:val="0"/>
          <w:marTop w:val="125"/>
          <w:marBottom w:val="0"/>
          <w:divBdr>
            <w:top w:val="none" w:sz="0" w:space="0" w:color="auto"/>
            <w:left w:val="none" w:sz="0" w:space="0" w:color="auto"/>
            <w:bottom w:val="none" w:sz="0" w:space="0" w:color="auto"/>
            <w:right w:val="none" w:sz="0" w:space="0" w:color="auto"/>
          </w:divBdr>
        </w:div>
        <w:div w:id="409930770">
          <w:marLeft w:val="432"/>
          <w:marRight w:val="0"/>
          <w:marTop w:val="125"/>
          <w:marBottom w:val="0"/>
          <w:divBdr>
            <w:top w:val="none" w:sz="0" w:space="0" w:color="auto"/>
            <w:left w:val="none" w:sz="0" w:space="0" w:color="auto"/>
            <w:bottom w:val="none" w:sz="0" w:space="0" w:color="auto"/>
            <w:right w:val="none" w:sz="0" w:space="0" w:color="auto"/>
          </w:divBdr>
        </w:div>
        <w:div w:id="1743748594">
          <w:marLeft w:val="432"/>
          <w:marRight w:val="0"/>
          <w:marTop w:val="125"/>
          <w:marBottom w:val="0"/>
          <w:divBdr>
            <w:top w:val="none" w:sz="0" w:space="0" w:color="auto"/>
            <w:left w:val="none" w:sz="0" w:space="0" w:color="auto"/>
            <w:bottom w:val="none" w:sz="0" w:space="0" w:color="auto"/>
            <w:right w:val="none" w:sz="0" w:space="0" w:color="auto"/>
          </w:divBdr>
        </w:div>
      </w:divsChild>
    </w:div>
    <w:div w:id="1865440753">
      <w:bodyDiv w:val="1"/>
      <w:marLeft w:val="0"/>
      <w:marRight w:val="0"/>
      <w:marTop w:val="0"/>
      <w:marBottom w:val="0"/>
      <w:divBdr>
        <w:top w:val="none" w:sz="0" w:space="0" w:color="auto"/>
        <w:left w:val="none" w:sz="0" w:space="0" w:color="auto"/>
        <w:bottom w:val="none" w:sz="0" w:space="0" w:color="auto"/>
        <w:right w:val="none" w:sz="0" w:space="0" w:color="auto"/>
      </w:divBdr>
    </w:div>
    <w:div w:id="1956787971">
      <w:bodyDiv w:val="1"/>
      <w:marLeft w:val="0"/>
      <w:marRight w:val="0"/>
      <w:marTop w:val="0"/>
      <w:marBottom w:val="0"/>
      <w:divBdr>
        <w:top w:val="none" w:sz="0" w:space="0" w:color="auto"/>
        <w:left w:val="none" w:sz="0" w:space="0" w:color="auto"/>
        <w:bottom w:val="none" w:sz="0" w:space="0" w:color="auto"/>
        <w:right w:val="none" w:sz="0" w:space="0" w:color="auto"/>
      </w:divBdr>
    </w:div>
    <w:div w:id="20828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kkyXpch4sg&amp;feature=sh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4716</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Barrett</dc:creator>
  <cp:lastModifiedBy>Admin</cp:lastModifiedBy>
  <cp:revision>2</cp:revision>
  <dcterms:created xsi:type="dcterms:W3CDTF">2018-07-27T14:22:00Z</dcterms:created>
  <dcterms:modified xsi:type="dcterms:W3CDTF">2018-07-27T14:22:00Z</dcterms:modified>
</cp:coreProperties>
</file>